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1AE" w:rsidRPr="0096309E" w:rsidRDefault="0096309E">
      <w:pPr>
        <w:rPr>
          <w:rFonts w:ascii="黑体" w:eastAsia="黑体" w:hAnsi="黑体"/>
          <w:sz w:val="32"/>
          <w:szCs w:val="32"/>
        </w:rPr>
      </w:pPr>
      <w:bookmarkStart w:id="0" w:name="_GoBack"/>
      <w:r w:rsidRPr="0096309E">
        <w:rPr>
          <w:rFonts w:ascii="黑体" w:eastAsia="黑体" w:hAnsi="黑体"/>
          <w:sz w:val="32"/>
          <w:szCs w:val="32"/>
        </w:rPr>
        <w:t xml:space="preserve">附件1 </w:t>
      </w:r>
    </w:p>
    <w:bookmarkEnd w:id="0"/>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B221AE">
      <w:pPr>
        <w:rPr>
          <w:rFonts w:ascii="宋体" w:hAnsi="宋体"/>
        </w:rPr>
      </w:pPr>
    </w:p>
    <w:p w:rsidR="00B221AE" w:rsidRDefault="0096309E">
      <w:pPr>
        <w:jc w:val="center"/>
        <w:rPr>
          <w:rFonts w:ascii="黑体" w:eastAsia="黑体" w:hAnsi="黑体" w:cs="黑体"/>
          <w:b/>
          <w:bCs/>
          <w:sz w:val="52"/>
          <w:szCs w:val="52"/>
        </w:rPr>
      </w:pPr>
      <w:r>
        <w:rPr>
          <w:rFonts w:ascii="黑体" w:eastAsia="黑体" w:hAnsi="黑体" w:cs="黑体" w:hint="eastAsia"/>
          <w:b/>
          <w:bCs/>
          <w:sz w:val="52"/>
          <w:szCs w:val="52"/>
        </w:rPr>
        <w:t>襄阳市人才综合服务平台</w:t>
      </w:r>
    </w:p>
    <w:p w:rsidR="00B221AE" w:rsidRDefault="0096309E">
      <w:pPr>
        <w:jc w:val="center"/>
        <w:rPr>
          <w:rFonts w:ascii="黑体" w:eastAsia="黑体" w:hAnsi="黑体" w:cs="黑体"/>
          <w:b/>
          <w:bCs/>
          <w:sz w:val="52"/>
          <w:szCs w:val="52"/>
        </w:rPr>
      </w:pPr>
      <w:r>
        <w:rPr>
          <w:rFonts w:ascii="黑体" w:eastAsia="黑体" w:hAnsi="黑体" w:cs="黑体" w:hint="eastAsia"/>
          <w:b/>
          <w:bCs/>
          <w:sz w:val="52"/>
          <w:szCs w:val="52"/>
        </w:rPr>
        <w:t>操作手册</w:t>
      </w:r>
    </w:p>
    <w:p w:rsidR="00B221AE" w:rsidRDefault="0096309E">
      <w:pPr>
        <w:jc w:val="center"/>
        <w:rPr>
          <w:rFonts w:ascii="宋体" w:hAnsi="宋体"/>
          <w:sz w:val="52"/>
          <w:szCs w:val="52"/>
        </w:rPr>
      </w:pPr>
      <w:r>
        <w:rPr>
          <w:rFonts w:ascii="黑体" w:eastAsia="黑体" w:hAnsi="黑体" w:cs="黑体" w:hint="eastAsia"/>
          <w:sz w:val="52"/>
          <w:szCs w:val="52"/>
        </w:rPr>
        <w:t>（</w:t>
      </w:r>
      <w:r w:rsidRPr="0096309E">
        <w:rPr>
          <w:rFonts w:ascii="黑体" w:eastAsia="黑体" w:hAnsi="黑体" w:cs="黑体" w:hint="eastAsia"/>
          <w:sz w:val="52"/>
          <w:szCs w:val="52"/>
        </w:rPr>
        <w:t>申报“襄才卡”</w:t>
      </w:r>
      <w:r>
        <w:rPr>
          <w:rFonts w:ascii="黑体" w:eastAsia="黑体" w:hAnsi="黑体" w:cs="黑体" w:hint="eastAsia"/>
          <w:sz w:val="52"/>
          <w:szCs w:val="52"/>
        </w:rPr>
        <w:t>）</w:t>
      </w: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B221AE">
      <w:pPr>
        <w:jc w:val="center"/>
        <w:rPr>
          <w:rFonts w:ascii="宋体" w:hAnsi="宋体"/>
          <w:sz w:val="52"/>
          <w:szCs w:val="52"/>
        </w:rPr>
      </w:pPr>
    </w:p>
    <w:p w:rsidR="00B221AE" w:rsidRDefault="0096309E">
      <w:pPr>
        <w:jc w:val="center"/>
        <w:rPr>
          <w:rFonts w:ascii="宋体" w:hAnsi="宋体"/>
          <w:sz w:val="28"/>
          <w:szCs w:val="28"/>
        </w:rPr>
      </w:pPr>
      <w:r>
        <w:rPr>
          <w:rFonts w:ascii="宋体" w:hAnsi="宋体" w:hint="eastAsia"/>
          <w:sz w:val="28"/>
          <w:szCs w:val="28"/>
        </w:rPr>
        <w:t>2022</w:t>
      </w:r>
      <w:r>
        <w:rPr>
          <w:rFonts w:ascii="宋体" w:hAnsi="宋体" w:hint="eastAsia"/>
          <w:sz w:val="28"/>
          <w:szCs w:val="28"/>
        </w:rPr>
        <w:t>年</w:t>
      </w:r>
      <w:r>
        <w:rPr>
          <w:rFonts w:ascii="宋体" w:hAnsi="宋体" w:hint="eastAsia"/>
          <w:sz w:val="28"/>
          <w:szCs w:val="28"/>
        </w:rPr>
        <w:t>9</w:t>
      </w:r>
      <w:r>
        <w:rPr>
          <w:rFonts w:ascii="宋体" w:hAnsi="宋体" w:hint="eastAsia"/>
          <w:sz w:val="28"/>
          <w:szCs w:val="28"/>
        </w:rPr>
        <w:t>月</w:t>
      </w:r>
    </w:p>
    <w:p w:rsidR="00B221AE" w:rsidRDefault="00B221AE">
      <w:pPr>
        <w:rPr>
          <w:rFonts w:ascii="宋体" w:hAnsi="宋体"/>
        </w:rPr>
      </w:pPr>
    </w:p>
    <w:p w:rsidR="00B221AE" w:rsidRDefault="00B221AE">
      <w:pPr>
        <w:rPr>
          <w:rFonts w:ascii="宋体" w:hAnsi="宋体"/>
        </w:rPr>
      </w:pPr>
    </w:p>
    <w:sdt>
      <w:sdtPr>
        <w:rPr>
          <w:rFonts w:ascii="宋体" w:hAnsi="宋体"/>
          <w:sz w:val="21"/>
        </w:rPr>
        <w:id w:val="147474928"/>
        <w:docPartObj>
          <w:docPartGallery w:val="Table of Contents"/>
          <w:docPartUnique/>
        </w:docPartObj>
      </w:sdtPr>
      <w:sdtEndPr>
        <w:rPr>
          <w:sz w:val="24"/>
        </w:rPr>
      </w:sdtEndPr>
      <w:sdtContent>
        <w:p w:rsidR="00B221AE" w:rsidRDefault="0096309E">
          <w:pPr>
            <w:jc w:val="center"/>
          </w:pPr>
          <w:r>
            <w:rPr>
              <w:rFonts w:ascii="宋体" w:hAnsi="宋体"/>
              <w:sz w:val="21"/>
            </w:rPr>
            <w:t>目录</w:t>
          </w:r>
        </w:p>
        <w:p w:rsidR="00B221AE" w:rsidRDefault="0096309E">
          <w:pPr>
            <w:pStyle w:val="10"/>
            <w:tabs>
              <w:tab w:val="right" w:leader="dot" w:pos="8300"/>
            </w:tabs>
          </w:pPr>
          <w:r>
            <w:rPr>
              <w:rFonts w:ascii="宋体" w:hAnsi="宋体"/>
            </w:rPr>
            <w:lastRenderedPageBreak/>
            <w:fldChar w:fldCharType="begin"/>
          </w:r>
          <w:r>
            <w:rPr>
              <w:rFonts w:ascii="宋体" w:hAnsi="宋体"/>
            </w:rPr>
            <w:instrText xml:space="preserve">TOC \o "1-3" \h \u </w:instrText>
          </w:r>
          <w:r>
            <w:rPr>
              <w:rFonts w:ascii="宋体" w:hAnsi="宋体"/>
            </w:rPr>
            <w:fldChar w:fldCharType="separate"/>
          </w:r>
          <w:hyperlink w:anchor="_Toc18930" w:history="1">
            <w:r>
              <w:rPr>
                <w:rFonts w:ascii="宋体" w:eastAsia="宋体" w:hAnsi="宋体" w:cs="宋体"/>
              </w:rPr>
              <w:t xml:space="preserve">1. </w:t>
            </w:r>
            <w:r>
              <w:rPr>
                <w:rFonts w:hint="eastAsia"/>
              </w:rPr>
              <w:t>准备工作</w:t>
            </w:r>
            <w:r>
              <w:tab/>
            </w:r>
            <w:r>
              <w:fldChar w:fldCharType="begin"/>
            </w:r>
            <w:r>
              <w:instrText xml:space="preserve"> PAGEREF _Toc18930 \h </w:instrText>
            </w:r>
            <w:r>
              <w:fldChar w:fldCharType="separate"/>
            </w:r>
            <w:r>
              <w:t>3</w:t>
            </w:r>
            <w:r>
              <w:fldChar w:fldCharType="end"/>
            </w:r>
          </w:hyperlink>
        </w:p>
        <w:p w:rsidR="00B221AE" w:rsidRDefault="0096309E">
          <w:pPr>
            <w:pStyle w:val="20"/>
            <w:tabs>
              <w:tab w:val="right" w:leader="dot" w:pos="8300"/>
            </w:tabs>
          </w:pPr>
          <w:hyperlink w:anchor="_Toc29152" w:history="1">
            <w:r>
              <w:rPr>
                <w:rFonts w:ascii="宋体" w:eastAsia="宋体" w:hAnsi="宋体" w:cs="宋体"/>
              </w:rPr>
              <w:t xml:space="preserve">1.1. </w:t>
            </w:r>
            <w:r>
              <w:rPr>
                <w:rFonts w:hint="eastAsia"/>
              </w:rPr>
              <w:t>运行环境</w:t>
            </w:r>
            <w:r>
              <w:tab/>
            </w:r>
            <w:r>
              <w:fldChar w:fldCharType="begin"/>
            </w:r>
            <w:r>
              <w:instrText xml:space="preserve"> PAGEREF _Toc29152 \h </w:instrText>
            </w:r>
            <w:r>
              <w:fldChar w:fldCharType="separate"/>
            </w:r>
            <w:r>
              <w:t>3</w:t>
            </w:r>
            <w:r>
              <w:fldChar w:fldCharType="end"/>
            </w:r>
          </w:hyperlink>
        </w:p>
        <w:p w:rsidR="00B221AE" w:rsidRDefault="0096309E">
          <w:pPr>
            <w:pStyle w:val="20"/>
            <w:tabs>
              <w:tab w:val="right" w:leader="dot" w:pos="8300"/>
            </w:tabs>
          </w:pPr>
          <w:hyperlink w:anchor="_Toc2097" w:history="1">
            <w:r>
              <w:rPr>
                <w:rFonts w:ascii="宋体" w:eastAsia="宋体" w:hAnsi="宋体" w:cs="宋体"/>
              </w:rPr>
              <w:t xml:space="preserve">1.2. </w:t>
            </w:r>
            <w:r>
              <w:rPr>
                <w:rFonts w:hint="eastAsia"/>
              </w:rPr>
              <w:t>登录网址</w:t>
            </w:r>
            <w:r>
              <w:tab/>
            </w:r>
            <w:r>
              <w:fldChar w:fldCharType="begin"/>
            </w:r>
            <w:r>
              <w:instrText xml:space="preserve"> PAGEREF _Toc2097 \h </w:instrText>
            </w:r>
            <w:r>
              <w:fldChar w:fldCharType="separate"/>
            </w:r>
            <w:r>
              <w:t>3</w:t>
            </w:r>
            <w:r>
              <w:fldChar w:fldCharType="end"/>
            </w:r>
          </w:hyperlink>
        </w:p>
        <w:p w:rsidR="00B221AE" w:rsidRDefault="0096309E">
          <w:pPr>
            <w:pStyle w:val="10"/>
            <w:tabs>
              <w:tab w:val="right" w:leader="dot" w:pos="8300"/>
            </w:tabs>
          </w:pPr>
          <w:hyperlink w:anchor="_Toc3425" w:history="1">
            <w:r>
              <w:rPr>
                <w:rFonts w:ascii="宋体" w:eastAsia="宋体" w:hAnsi="宋体" w:cs="宋体"/>
              </w:rPr>
              <w:t xml:space="preserve">2. </w:t>
            </w:r>
            <w:r>
              <w:rPr>
                <w:rFonts w:hint="eastAsia"/>
              </w:rPr>
              <w:t>平台信息浏览</w:t>
            </w:r>
            <w:r>
              <w:tab/>
            </w:r>
            <w:r>
              <w:fldChar w:fldCharType="begin"/>
            </w:r>
            <w:r>
              <w:instrText xml:space="preserve"> PAGEREF _Toc3425 \h </w:instrText>
            </w:r>
            <w:r>
              <w:fldChar w:fldCharType="separate"/>
            </w:r>
            <w:r>
              <w:t>3</w:t>
            </w:r>
            <w:r>
              <w:fldChar w:fldCharType="end"/>
            </w:r>
          </w:hyperlink>
        </w:p>
        <w:p w:rsidR="00B221AE" w:rsidRDefault="0096309E">
          <w:pPr>
            <w:pStyle w:val="10"/>
            <w:tabs>
              <w:tab w:val="right" w:leader="dot" w:pos="8300"/>
            </w:tabs>
          </w:pPr>
          <w:hyperlink w:anchor="_Toc3610" w:history="1">
            <w:r>
              <w:rPr>
                <w:rFonts w:ascii="宋体" w:eastAsia="宋体" w:hAnsi="宋体" w:cs="宋体"/>
              </w:rPr>
              <w:t xml:space="preserve">3. </w:t>
            </w:r>
            <w:r>
              <w:rPr>
                <w:rFonts w:hint="eastAsia"/>
              </w:rPr>
              <w:t>人才中心操作流程</w:t>
            </w:r>
            <w:r>
              <w:tab/>
            </w:r>
            <w:r>
              <w:fldChar w:fldCharType="begin"/>
            </w:r>
            <w:r>
              <w:instrText xml:space="preserve"> PAGEREF _Toc3610 \h </w:instrText>
            </w:r>
            <w:r>
              <w:fldChar w:fldCharType="separate"/>
            </w:r>
            <w:r>
              <w:t>7</w:t>
            </w:r>
            <w:r>
              <w:fldChar w:fldCharType="end"/>
            </w:r>
          </w:hyperlink>
        </w:p>
        <w:p w:rsidR="00B221AE" w:rsidRDefault="0096309E">
          <w:pPr>
            <w:pStyle w:val="20"/>
            <w:tabs>
              <w:tab w:val="right" w:leader="dot" w:pos="8300"/>
            </w:tabs>
          </w:pPr>
          <w:hyperlink w:anchor="_Toc24835" w:history="1">
            <w:r>
              <w:rPr>
                <w:rFonts w:ascii="宋体" w:eastAsia="宋体" w:hAnsi="宋体" w:cs="宋体"/>
              </w:rPr>
              <w:t xml:space="preserve">3.1. </w:t>
            </w:r>
            <w:r>
              <w:rPr>
                <w:rFonts w:hint="eastAsia"/>
              </w:rPr>
              <w:t>注册</w:t>
            </w:r>
            <w:r>
              <w:tab/>
            </w:r>
            <w:r>
              <w:fldChar w:fldCharType="begin"/>
            </w:r>
            <w:r>
              <w:instrText xml:space="preserve"> PAGEREF _Toc24835 \h </w:instrText>
            </w:r>
            <w:r>
              <w:fldChar w:fldCharType="separate"/>
            </w:r>
            <w:r>
              <w:t>7</w:t>
            </w:r>
            <w:r>
              <w:fldChar w:fldCharType="end"/>
            </w:r>
          </w:hyperlink>
        </w:p>
        <w:p w:rsidR="00B221AE" w:rsidRDefault="0096309E">
          <w:pPr>
            <w:pStyle w:val="20"/>
            <w:tabs>
              <w:tab w:val="right" w:leader="dot" w:pos="8300"/>
            </w:tabs>
          </w:pPr>
          <w:hyperlink w:anchor="_Toc5944" w:history="1">
            <w:r>
              <w:rPr>
                <w:rFonts w:ascii="宋体" w:eastAsia="宋体" w:hAnsi="宋体" w:cs="宋体"/>
              </w:rPr>
              <w:t xml:space="preserve">3.2. </w:t>
            </w:r>
            <w:r>
              <w:rPr>
                <w:rFonts w:hint="eastAsia"/>
              </w:rPr>
              <w:t>登录</w:t>
            </w:r>
            <w:r>
              <w:tab/>
            </w:r>
            <w:r>
              <w:fldChar w:fldCharType="begin"/>
            </w:r>
            <w:r>
              <w:instrText xml:space="preserve"> PAGEREF _Toc5944 \h </w:instrText>
            </w:r>
            <w:r>
              <w:fldChar w:fldCharType="separate"/>
            </w:r>
            <w:r>
              <w:t>7</w:t>
            </w:r>
            <w:r>
              <w:fldChar w:fldCharType="end"/>
            </w:r>
          </w:hyperlink>
        </w:p>
        <w:p w:rsidR="00B221AE" w:rsidRDefault="0096309E">
          <w:pPr>
            <w:pStyle w:val="20"/>
            <w:tabs>
              <w:tab w:val="right" w:leader="dot" w:pos="8300"/>
            </w:tabs>
          </w:pPr>
          <w:hyperlink w:anchor="_Toc7484" w:history="1">
            <w:r>
              <w:rPr>
                <w:rFonts w:ascii="宋体" w:eastAsia="宋体" w:hAnsi="宋体" w:cs="宋体"/>
              </w:rPr>
              <w:t xml:space="preserve">3.3. </w:t>
            </w:r>
            <w:r>
              <w:rPr>
                <w:rFonts w:hint="eastAsia"/>
              </w:rPr>
              <w:t>人才分类认定</w:t>
            </w:r>
            <w:r>
              <w:tab/>
            </w:r>
            <w:r>
              <w:fldChar w:fldCharType="begin"/>
            </w:r>
            <w:r>
              <w:instrText xml:space="preserve"> PAGEREF _Toc7484 \h </w:instrText>
            </w:r>
            <w:r>
              <w:fldChar w:fldCharType="separate"/>
            </w:r>
            <w:r>
              <w:t>9</w:t>
            </w:r>
            <w:r>
              <w:fldChar w:fldCharType="end"/>
            </w:r>
          </w:hyperlink>
        </w:p>
        <w:p w:rsidR="00B221AE" w:rsidRDefault="0096309E">
          <w:pPr>
            <w:pStyle w:val="30"/>
            <w:tabs>
              <w:tab w:val="right" w:leader="dot" w:pos="8300"/>
            </w:tabs>
          </w:pPr>
          <w:hyperlink w:anchor="_Toc12533" w:history="1">
            <w:r>
              <w:rPr>
                <w:rFonts w:ascii="宋体" w:eastAsia="宋体" w:hAnsi="宋体" w:cs="宋体"/>
              </w:rPr>
              <w:t xml:space="preserve">3.3.1. </w:t>
            </w:r>
            <w:r>
              <w:rPr>
                <w:rFonts w:hint="eastAsia"/>
              </w:rPr>
              <w:t>发起申请</w:t>
            </w:r>
            <w:r>
              <w:tab/>
            </w:r>
            <w:r>
              <w:fldChar w:fldCharType="begin"/>
            </w:r>
            <w:r>
              <w:instrText xml:space="preserve"> PAGEREF _Toc12533 \h </w:instrText>
            </w:r>
            <w:r>
              <w:fldChar w:fldCharType="separate"/>
            </w:r>
            <w:r>
              <w:t>9</w:t>
            </w:r>
            <w:r>
              <w:fldChar w:fldCharType="end"/>
            </w:r>
          </w:hyperlink>
        </w:p>
        <w:p w:rsidR="00B221AE" w:rsidRDefault="0096309E">
          <w:pPr>
            <w:pStyle w:val="30"/>
            <w:tabs>
              <w:tab w:val="right" w:leader="dot" w:pos="8300"/>
            </w:tabs>
          </w:pPr>
          <w:hyperlink w:anchor="_Toc25966" w:history="1">
            <w:r>
              <w:rPr>
                <w:rFonts w:ascii="宋体" w:eastAsia="宋体" w:hAnsi="宋体" w:cs="宋体"/>
              </w:rPr>
              <w:t xml:space="preserve">3.3.2. </w:t>
            </w:r>
            <w:r>
              <w:rPr>
                <w:rFonts w:hint="eastAsia"/>
              </w:rPr>
              <w:t>选择分类</w:t>
            </w:r>
            <w:r>
              <w:tab/>
            </w:r>
            <w:r>
              <w:fldChar w:fldCharType="begin"/>
            </w:r>
            <w:r>
              <w:instrText xml:space="preserve"> PAGEREF _Toc25966 \h </w:instrText>
            </w:r>
            <w:r>
              <w:fldChar w:fldCharType="separate"/>
            </w:r>
            <w:r>
              <w:t>10</w:t>
            </w:r>
            <w:r>
              <w:fldChar w:fldCharType="end"/>
            </w:r>
          </w:hyperlink>
        </w:p>
        <w:p w:rsidR="00B221AE" w:rsidRDefault="0096309E">
          <w:pPr>
            <w:pStyle w:val="30"/>
            <w:tabs>
              <w:tab w:val="right" w:leader="dot" w:pos="8300"/>
            </w:tabs>
          </w:pPr>
          <w:hyperlink w:anchor="_Toc5700" w:history="1">
            <w:r>
              <w:rPr>
                <w:rFonts w:ascii="宋体" w:eastAsia="宋体" w:hAnsi="宋体" w:cs="宋体"/>
              </w:rPr>
              <w:t xml:space="preserve">3.3.3. </w:t>
            </w:r>
            <w:r>
              <w:rPr>
                <w:rFonts w:hint="eastAsia"/>
              </w:rPr>
              <w:t>填写资料</w:t>
            </w:r>
            <w:r>
              <w:tab/>
            </w:r>
            <w:r>
              <w:fldChar w:fldCharType="begin"/>
            </w:r>
            <w:r>
              <w:instrText xml:space="preserve"> PAGEREF _Toc5700 \h </w:instrText>
            </w:r>
            <w:r>
              <w:fldChar w:fldCharType="separate"/>
            </w:r>
            <w:r>
              <w:t>11</w:t>
            </w:r>
            <w:r>
              <w:fldChar w:fldCharType="end"/>
            </w:r>
          </w:hyperlink>
        </w:p>
        <w:p w:rsidR="00B221AE" w:rsidRDefault="0096309E">
          <w:pPr>
            <w:pStyle w:val="30"/>
            <w:tabs>
              <w:tab w:val="right" w:leader="dot" w:pos="8300"/>
            </w:tabs>
          </w:pPr>
          <w:hyperlink w:anchor="_Toc372" w:history="1">
            <w:r>
              <w:rPr>
                <w:rFonts w:ascii="宋体" w:eastAsia="宋体" w:hAnsi="宋体" w:cs="宋体"/>
              </w:rPr>
              <w:t xml:space="preserve">3.3.4. </w:t>
            </w:r>
            <w:r>
              <w:rPr>
                <w:rFonts w:hint="eastAsia"/>
              </w:rPr>
              <w:t>上传附件</w:t>
            </w:r>
            <w:r>
              <w:tab/>
            </w:r>
            <w:r>
              <w:fldChar w:fldCharType="begin"/>
            </w:r>
            <w:r>
              <w:instrText xml:space="preserve"> PAGEREF _Toc372 \h </w:instrText>
            </w:r>
            <w:r>
              <w:fldChar w:fldCharType="separate"/>
            </w:r>
            <w:r>
              <w:t>12</w:t>
            </w:r>
            <w:r>
              <w:fldChar w:fldCharType="end"/>
            </w:r>
          </w:hyperlink>
        </w:p>
        <w:p w:rsidR="00B221AE" w:rsidRDefault="0096309E">
          <w:pPr>
            <w:pStyle w:val="30"/>
            <w:tabs>
              <w:tab w:val="right" w:leader="dot" w:pos="8300"/>
            </w:tabs>
          </w:pPr>
          <w:hyperlink w:anchor="_Toc19839" w:history="1">
            <w:r>
              <w:rPr>
                <w:rFonts w:ascii="宋体" w:eastAsia="宋体" w:hAnsi="宋体" w:cs="宋体"/>
              </w:rPr>
              <w:t xml:space="preserve">3.3.5. </w:t>
            </w:r>
            <w:r>
              <w:rPr>
                <w:rFonts w:hint="eastAsia"/>
              </w:rPr>
              <w:t>提交审核</w:t>
            </w:r>
            <w:r>
              <w:tab/>
            </w:r>
            <w:r>
              <w:fldChar w:fldCharType="begin"/>
            </w:r>
            <w:r>
              <w:instrText xml:space="preserve"> PAGEREF _Toc19839 \h </w:instrText>
            </w:r>
            <w:r>
              <w:fldChar w:fldCharType="separate"/>
            </w:r>
            <w:r>
              <w:t>12</w:t>
            </w:r>
            <w:r>
              <w:fldChar w:fldCharType="end"/>
            </w:r>
          </w:hyperlink>
        </w:p>
        <w:p w:rsidR="00B221AE" w:rsidRDefault="0096309E">
          <w:pPr>
            <w:pStyle w:val="30"/>
            <w:tabs>
              <w:tab w:val="right" w:leader="dot" w:pos="8300"/>
            </w:tabs>
          </w:pPr>
          <w:hyperlink w:anchor="_Toc27775" w:history="1">
            <w:r>
              <w:rPr>
                <w:rFonts w:ascii="宋体" w:eastAsia="宋体" w:hAnsi="宋体" w:cs="宋体"/>
              </w:rPr>
              <w:t xml:space="preserve">3.3.6. </w:t>
            </w:r>
            <w:r>
              <w:rPr>
                <w:rFonts w:hint="eastAsia"/>
              </w:rPr>
              <w:t>查看</w:t>
            </w:r>
            <w:r>
              <w:tab/>
            </w:r>
            <w:r>
              <w:fldChar w:fldCharType="begin"/>
            </w:r>
            <w:r>
              <w:instrText xml:space="preserve"> PAGEREF _Toc27775 \h </w:instrText>
            </w:r>
            <w:r>
              <w:fldChar w:fldCharType="separate"/>
            </w:r>
            <w:r>
              <w:t>13</w:t>
            </w:r>
            <w:r>
              <w:fldChar w:fldCharType="end"/>
            </w:r>
          </w:hyperlink>
        </w:p>
        <w:p w:rsidR="00B221AE" w:rsidRDefault="0096309E">
          <w:pPr>
            <w:pStyle w:val="20"/>
            <w:tabs>
              <w:tab w:val="right" w:leader="dot" w:pos="8300"/>
            </w:tabs>
          </w:pPr>
          <w:hyperlink w:anchor="_Toc16969" w:history="1">
            <w:r>
              <w:rPr>
                <w:rFonts w:ascii="宋体" w:eastAsia="宋体" w:hAnsi="宋体" w:cs="宋体"/>
              </w:rPr>
              <w:t xml:space="preserve">3.4. </w:t>
            </w:r>
            <w:r>
              <w:rPr>
                <w:rFonts w:hint="eastAsia"/>
              </w:rPr>
              <w:t>襄才卡业务办理</w:t>
            </w:r>
            <w:r>
              <w:tab/>
            </w:r>
            <w:r>
              <w:fldChar w:fldCharType="begin"/>
            </w:r>
            <w:r>
              <w:instrText xml:space="preserve"> PAGEREF _Toc16969 \h </w:instrText>
            </w:r>
            <w:r>
              <w:fldChar w:fldCharType="separate"/>
            </w:r>
            <w:r>
              <w:t>13</w:t>
            </w:r>
            <w:r>
              <w:fldChar w:fldCharType="end"/>
            </w:r>
          </w:hyperlink>
        </w:p>
        <w:p w:rsidR="00B221AE" w:rsidRDefault="0096309E">
          <w:pPr>
            <w:pStyle w:val="30"/>
            <w:tabs>
              <w:tab w:val="right" w:leader="dot" w:pos="8300"/>
            </w:tabs>
          </w:pPr>
          <w:hyperlink w:anchor="_Toc13303" w:history="1">
            <w:r>
              <w:rPr>
                <w:rFonts w:ascii="宋体" w:eastAsia="宋体" w:hAnsi="宋体" w:cs="宋体"/>
              </w:rPr>
              <w:t xml:space="preserve">3.4.1. </w:t>
            </w:r>
            <w:r>
              <w:rPr>
                <w:rFonts w:hint="eastAsia"/>
              </w:rPr>
              <w:t>发起申请</w:t>
            </w:r>
            <w:r>
              <w:tab/>
            </w:r>
            <w:r>
              <w:fldChar w:fldCharType="begin"/>
            </w:r>
            <w:r>
              <w:instrText xml:space="preserve"> PAGEREF _Toc13303 \h </w:instrText>
            </w:r>
            <w:r>
              <w:fldChar w:fldCharType="separate"/>
            </w:r>
            <w:r>
              <w:t>13</w:t>
            </w:r>
            <w:r>
              <w:fldChar w:fldCharType="end"/>
            </w:r>
          </w:hyperlink>
        </w:p>
        <w:p w:rsidR="00B221AE" w:rsidRDefault="0096309E">
          <w:pPr>
            <w:pStyle w:val="30"/>
            <w:tabs>
              <w:tab w:val="right" w:leader="dot" w:pos="8300"/>
            </w:tabs>
          </w:pPr>
          <w:hyperlink w:anchor="_Toc9083" w:history="1">
            <w:r>
              <w:rPr>
                <w:rFonts w:ascii="宋体" w:eastAsia="宋体" w:hAnsi="宋体" w:cs="宋体"/>
              </w:rPr>
              <w:t xml:space="preserve">3.4.2. </w:t>
            </w:r>
            <w:r>
              <w:rPr>
                <w:rFonts w:hint="eastAsia"/>
              </w:rPr>
              <w:t>选择卡片种类</w:t>
            </w:r>
            <w:r>
              <w:tab/>
            </w:r>
            <w:r>
              <w:fldChar w:fldCharType="begin"/>
            </w:r>
            <w:r>
              <w:instrText xml:space="preserve"> PAGEREF _Toc9083 \h </w:instrText>
            </w:r>
            <w:r>
              <w:fldChar w:fldCharType="separate"/>
            </w:r>
            <w:r>
              <w:t>14</w:t>
            </w:r>
            <w:r>
              <w:fldChar w:fldCharType="end"/>
            </w:r>
          </w:hyperlink>
        </w:p>
        <w:p w:rsidR="00B221AE" w:rsidRDefault="0096309E">
          <w:pPr>
            <w:pStyle w:val="30"/>
            <w:tabs>
              <w:tab w:val="right" w:leader="dot" w:pos="8300"/>
            </w:tabs>
          </w:pPr>
          <w:hyperlink w:anchor="_Toc28214" w:history="1">
            <w:r>
              <w:rPr>
                <w:rFonts w:ascii="宋体" w:eastAsia="宋体" w:hAnsi="宋体" w:cs="宋体"/>
              </w:rPr>
              <w:t xml:space="preserve">3.4.3. </w:t>
            </w:r>
            <w:r>
              <w:rPr>
                <w:rFonts w:hint="eastAsia"/>
              </w:rPr>
              <w:t>查看</w:t>
            </w:r>
            <w:r>
              <w:tab/>
            </w:r>
            <w:r>
              <w:fldChar w:fldCharType="begin"/>
            </w:r>
            <w:r>
              <w:instrText xml:space="preserve"> PAGEREF _Toc28214 \h </w:instrText>
            </w:r>
            <w:r>
              <w:fldChar w:fldCharType="separate"/>
            </w:r>
            <w:r>
              <w:t>14</w:t>
            </w:r>
            <w:r>
              <w:fldChar w:fldCharType="end"/>
            </w:r>
          </w:hyperlink>
        </w:p>
        <w:p w:rsidR="00B221AE" w:rsidRDefault="0096309E">
          <w:pPr>
            <w:pStyle w:val="20"/>
            <w:tabs>
              <w:tab w:val="right" w:leader="dot" w:pos="8300"/>
            </w:tabs>
          </w:pPr>
          <w:hyperlink w:anchor="_Toc19803" w:history="1">
            <w:r>
              <w:rPr>
                <w:rFonts w:ascii="宋体" w:eastAsia="宋体" w:hAnsi="宋体" w:cs="宋体"/>
              </w:rPr>
              <w:t xml:space="preserve">3.5. </w:t>
            </w:r>
            <w:r>
              <w:rPr>
                <w:rFonts w:hint="eastAsia"/>
              </w:rPr>
              <w:t>修改密码</w:t>
            </w:r>
            <w:r>
              <w:tab/>
            </w:r>
            <w:r>
              <w:fldChar w:fldCharType="begin"/>
            </w:r>
            <w:r>
              <w:instrText xml:space="preserve"> PAGEREF _Toc19803 \h </w:instrText>
            </w:r>
            <w:r>
              <w:fldChar w:fldCharType="separate"/>
            </w:r>
            <w:r>
              <w:t>15</w:t>
            </w:r>
            <w:r>
              <w:fldChar w:fldCharType="end"/>
            </w:r>
          </w:hyperlink>
        </w:p>
        <w:p w:rsidR="00B221AE" w:rsidRDefault="0096309E">
          <w:pPr>
            <w:pStyle w:val="20"/>
            <w:tabs>
              <w:tab w:val="right" w:leader="dot" w:pos="8300"/>
            </w:tabs>
          </w:pPr>
          <w:hyperlink w:anchor="_Toc4190" w:history="1">
            <w:r>
              <w:rPr>
                <w:rFonts w:ascii="宋体" w:eastAsia="宋体" w:hAnsi="宋体" w:cs="宋体"/>
              </w:rPr>
              <w:t xml:space="preserve">3.6. </w:t>
            </w:r>
            <w:r>
              <w:rPr>
                <w:rFonts w:hint="eastAsia"/>
              </w:rPr>
              <w:t>修改手机号码</w:t>
            </w:r>
            <w:r>
              <w:tab/>
            </w:r>
            <w:r>
              <w:fldChar w:fldCharType="begin"/>
            </w:r>
            <w:r>
              <w:instrText xml:space="preserve"> PAGEREF _Toc4190 \h </w:instrText>
            </w:r>
            <w:r>
              <w:fldChar w:fldCharType="separate"/>
            </w:r>
            <w:r>
              <w:t>15</w:t>
            </w:r>
            <w:r>
              <w:fldChar w:fldCharType="end"/>
            </w:r>
          </w:hyperlink>
        </w:p>
        <w:p w:rsidR="00B221AE" w:rsidRDefault="0096309E">
          <w:pPr>
            <w:pStyle w:val="20"/>
            <w:tabs>
              <w:tab w:val="right" w:leader="dot" w:pos="8300"/>
            </w:tabs>
          </w:pPr>
          <w:hyperlink w:anchor="_Toc2736" w:history="1">
            <w:r>
              <w:rPr>
                <w:rFonts w:ascii="宋体" w:eastAsia="宋体" w:hAnsi="宋体" w:cs="宋体"/>
              </w:rPr>
              <w:t xml:space="preserve">3.7. </w:t>
            </w:r>
            <w:r>
              <w:rPr>
                <w:rFonts w:hint="eastAsia"/>
              </w:rPr>
              <w:t>退出</w:t>
            </w:r>
            <w:r>
              <w:tab/>
            </w:r>
            <w:r>
              <w:fldChar w:fldCharType="begin"/>
            </w:r>
            <w:r>
              <w:instrText xml:space="preserve"> PAGEREF _Toc2736 \h </w:instrText>
            </w:r>
            <w:r>
              <w:fldChar w:fldCharType="separate"/>
            </w:r>
            <w:r>
              <w:t>16</w:t>
            </w:r>
            <w:r>
              <w:fldChar w:fldCharType="end"/>
            </w:r>
          </w:hyperlink>
        </w:p>
        <w:p w:rsidR="00B221AE" w:rsidRDefault="0096309E">
          <w:pPr>
            <w:rPr>
              <w:rFonts w:ascii="宋体" w:hAnsi="宋体"/>
            </w:rPr>
          </w:pPr>
          <w:r>
            <w:rPr>
              <w:rFonts w:ascii="宋体" w:hAnsi="宋体"/>
            </w:rPr>
            <w:fldChar w:fldCharType="end"/>
          </w:r>
        </w:p>
      </w:sdtContent>
    </w:sdt>
    <w:p w:rsidR="00B221AE" w:rsidRDefault="0096309E">
      <w:pPr>
        <w:rPr>
          <w:rFonts w:ascii="宋体" w:hAnsi="宋体"/>
        </w:rPr>
      </w:pPr>
      <w:r>
        <w:rPr>
          <w:rFonts w:ascii="宋体" w:hAnsi="宋体"/>
        </w:rPr>
        <w:br w:type="page"/>
      </w:r>
    </w:p>
    <w:p w:rsidR="00B221AE" w:rsidRDefault="0096309E">
      <w:pPr>
        <w:pStyle w:val="1"/>
      </w:pPr>
      <w:bookmarkStart w:id="1" w:name="_Toc13261"/>
      <w:bookmarkStart w:id="2" w:name="_Toc114151260"/>
      <w:bookmarkStart w:id="3" w:name="_Toc18930"/>
      <w:r>
        <w:rPr>
          <w:rFonts w:hint="eastAsia"/>
        </w:rPr>
        <w:lastRenderedPageBreak/>
        <w:t>准备工作</w:t>
      </w:r>
      <w:bookmarkEnd w:id="1"/>
      <w:bookmarkEnd w:id="2"/>
      <w:bookmarkEnd w:id="3"/>
    </w:p>
    <w:p w:rsidR="00B221AE" w:rsidRDefault="0096309E">
      <w:pPr>
        <w:pStyle w:val="2"/>
      </w:pPr>
      <w:bookmarkStart w:id="4" w:name="_Toc17066"/>
      <w:bookmarkStart w:id="5" w:name="_Toc114151261"/>
      <w:bookmarkStart w:id="6" w:name="_Toc29152"/>
      <w:r>
        <w:rPr>
          <w:rFonts w:hint="eastAsia"/>
        </w:rPr>
        <w:t>运行环境</w:t>
      </w:r>
      <w:bookmarkEnd w:id="4"/>
      <w:bookmarkEnd w:id="5"/>
      <w:bookmarkEnd w:id="6"/>
    </w:p>
    <w:p w:rsidR="00B221AE" w:rsidRDefault="0096309E">
      <w:pPr>
        <w:ind w:firstLineChars="200" w:firstLine="480"/>
      </w:pPr>
      <w:r>
        <w:rPr>
          <w:rFonts w:ascii="宋体" w:hAnsi="宋体" w:hint="eastAsia"/>
        </w:rPr>
        <w:t>浏览器：推荐使用谷歌、火狐、</w:t>
      </w:r>
      <w:r>
        <w:rPr>
          <w:rFonts w:ascii="宋体" w:hAnsi="宋体" w:hint="eastAsia"/>
        </w:rPr>
        <w:t>360</w:t>
      </w:r>
      <w:r>
        <w:rPr>
          <w:rFonts w:ascii="宋体" w:hAnsi="宋体" w:hint="eastAsia"/>
        </w:rPr>
        <w:t>和</w:t>
      </w:r>
      <w:r>
        <w:rPr>
          <w:rFonts w:ascii="宋体" w:hAnsi="宋体" w:hint="eastAsia"/>
        </w:rPr>
        <w:t>IE9</w:t>
      </w:r>
      <w:r>
        <w:rPr>
          <w:rFonts w:ascii="宋体" w:hAnsi="宋体" w:hint="eastAsia"/>
        </w:rPr>
        <w:t>以上等主流浏览器。</w:t>
      </w:r>
    </w:p>
    <w:p w:rsidR="00B221AE" w:rsidRDefault="0096309E">
      <w:pPr>
        <w:pStyle w:val="2"/>
      </w:pPr>
      <w:bookmarkStart w:id="7" w:name="_Toc4484"/>
      <w:bookmarkStart w:id="8" w:name="_Toc114151262"/>
      <w:bookmarkStart w:id="9" w:name="_Toc2097"/>
      <w:r>
        <w:rPr>
          <w:rFonts w:hint="eastAsia"/>
        </w:rPr>
        <w:t>登录网址</w:t>
      </w:r>
      <w:bookmarkEnd w:id="7"/>
      <w:bookmarkEnd w:id="8"/>
      <w:bookmarkEnd w:id="9"/>
    </w:p>
    <w:p w:rsidR="00B221AE" w:rsidRDefault="0096309E">
      <w:pPr>
        <w:ind w:firstLineChars="200" w:firstLine="480"/>
      </w:pPr>
      <w:r>
        <w:rPr>
          <w:rFonts w:hint="eastAsia"/>
        </w:rPr>
        <w:t>输入网址</w:t>
      </w:r>
      <w:r>
        <w:rPr>
          <w:rFonts w:hint="eastAsia"/>
        </w:rPr>
        <w:t>http://119.36.80.210:81</w:t>
      </w:r>
      <w:r>
        <w:rPr>
          <w:rFonts w:hint="eastAsia"/>
        </w:rPr>
        <w:t>进入系统，界面如下图所示：</w:t>
      </w:r>
    </w:p>
    <w:p w:rsidR="00B221AE" w:rsidRDefault="0096309E">
      <w:pPr>
        <w:jc w:val="center"/>
      </w:pPr>
      <w:r>
        <w:rPr>
          <w:noProof/>
        </w:rPr>
        <w:drawing>
          <wp:inline distT="0" distB="0" distL="114300" distR="114300">
            <wp:extent cx="4963160" cy="3411855"/>
            <wp:effectExtent l="0" t="0" r="889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rcRect t="8698" b="6221"/>
                    <a:stretch>
                      <a:fillRect/>
                    </a:stretch>
                  </pic:blipFill>
                  <pic:spPr>
                    <a:xfrm>
                      <a:off x="0" y="0"/>
                      <a:ext cx="4963160" cy="3411855"/>
                    </a:xfrm>
                    <a:prstGeom prst="rect">
                      <a:avLst/>
                    </a:prstGeom>
                    <a:noFill/>
                    <a:ln>
                      <a:noFill/>
                    </a:ln>
                  </pic:spPr>
                </pic:pic>
              </a:graphicData>
            </a:graphic>
          </wp:inline>
        </w:drawing>
      </w:r>
    </w:p>
    <w:p w:rsidR="00B221AE" w:rsidRDefault="0096309E">
      <w:pPr>
        <w:jc w:val="center"/>
      </w:pPr>
      <w:r>
        <w:rPr>
          <w:rFonts w:hint="eastAsia"/>
        </w:rPr>
        <w:t>平台首页界面</w:t>
      </w:r>
    </w:p>
    <w:p w:rsidR="00B221AE" w:rsidRDefault="0096309E">
      <w:pPr>
        <w:pStyle w:val="1"/>
      </w:pPr>
      <w:bookmarkStart w:id="10" w:name="_Toc2585"/>
      <w:bookmarkStart w:id="11" w:name="_Toc114151263"/>
      <w:bookmarkStart w:id="12" w:name="_Toc3425"/>
      <w:r>
        <w:rPr>
          <w:rFonts w:hint="eastAsia"/>
        </w:rPr>
        <w:t>平台信息浏览</w:t>
      </w:r>
      <w:bookmarkEnd w:id="10"/>
      <w:bookmarkEnd w:id="11"/>
      <w:bookmarkEnd w:id="12"/>
    </w:p>
    <w:p w:rsidR="00B221AE" w:rsidRDefault="0096309E">
      <w:pPr>
        <w:ind w:firstLineChars="200" w:firstLine="480"/>
      </w:pPr>
      <w:r>
        <w:rPr>
          <w:rFonts w:hint="eastAsia"/>
        </w:rPr>
        <w:t>用户可以在人才服务中心栏目中了解各项业务的详细情况，</w:t>
      </w:r>
      <w:proofErr w:type="gramStart"/>
      <w:r>
        <w:rPr>
          <w:rFonts w:hint="eastAsia"/>
        </w:rPr>
        <w:t>勾选个人</w:t>
      </w:r>
      <w:proofErr w:type="gramEnd"/>
      <w:r>
        <w:rPr>
          <w:rFonts w:hint="eastAsia"/>
        </w:rPr>
        <w:t>情况，智能匹配人才政策，浏览人才公寓小区、户型、驿站酒店、客房的图片及</w:t>
      </w:r>
      <w:r>
        <w:rPr>
          <w:rFonts w:hint="eastAsia"/>
        </w:rPr>
        <w:t>VR</w:t>
      </w:r>
      <w:r>
        <w:rPr>
          <w:rFonts w:hint="eastAsia"/>
        </w:rPr>
        <w:t>展示。</w:t>
      </w:r>
    </w:p>
    <w:p w:rsidR="00B221AE" w:rsidRDefault="00B221AE"/>
    <w:p w:rsidR="00B221AE" w:rsidRDefault="0096309E">
      <w:pPr>
        <w:jc w:val="center"/>
      </w:pPr>
      <w:r>
        <w:rPr>
          <w:noProof/>
        </w:rPr>
        <w:lastRenderedPageBreak/>
        <w:drawing>
          <wp:inline distT="0" distB="0" distL="114300" distR="114300">
            <wp:extent cx="4795520" cy="400050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rcRect b="3183"/>
                    <a:stretch>
                      <a:fillRect/>
                    </a:stretch>
                  </pic:blipFill>
                  <pic:spPr>
                    <a:xfrm>
                      <a:off x="0" y="0"/>
                      <a:ext cx="4795520" cy="4000500"/>
                    </a:xfrm>
                    <a:prstGeom prst="rect">
                      <a:avLst/>
                    </a:prstGeom>
                    <a:noFill/>
                    <a:ln>
                      <a:noFill/>
                    </a:ln>
                  </pic:spPr>
                </pic:pic>
              </a:graphicData>
            </a:graphic>
          </wp:inline>
        </w:drawing>
      </w:r>
    </w:p>
    <w:p w:rsidR="00B221AE" w:rsidRDefault="0096309E">
      <w:pPr>
        <w:jc w:val="center"/>
      </w:pPr>
      <w:r>
        <w:rPr>
          <w:rFonts w:hint="eastAsia"/>
        </w:rPr>
        <w:t>人才服务中心界面</w:t>
      </w:r>
    </w:p>
    <w:p w:rsidR="00B221AE" w:rsidRDefault="00B221AE">
      <w:pPr>
        <w:jc w:val="center"/>
      </w:pPr>
    </w:p>
    <w:p w:rsidR="00B221AE" w:rsidRDefault="0096309E">
      <w:r>
        <w:rPr>
          <w:noProof/>
        </w:rPr>
        <w:drawing>
          <wp:inline distT="0" distB="0" distL="114300" distR="114300">
            <wp:extent cx="5268595" cy="3774440"/>
            <wp:effectExtent l="0" t="0" r="825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8595" cy="3774440"/>
                    </a:xfrm>
                    <a:prstGeom prst="rect">
                      <a:avLst/>
                    </a:prstGeom>
                    <a:noFill/>
                    <a:ln>
                      <a:noFill/>
                    </a:ln>
                  </pic:spPr>
                </pic:pic>
              </a:graphicData>
            </a:graphic>
          </wp:inline>
        </w:drawing>
      </w:r>
    </w:p>
    <w:p w:rsidR="00B221AE" w:rsidRDefault="0096309E">
      <w:pPr>
        <w:jc w:val="center"/>
      </w:pPr>
      <w:r>
        <w:rPr>
          <w:rFonts w:hint="eastAsia"/>
        </w:rPr>
        <w:t>人才服务政策匹配界面</w:t>
      </w:r>
    </w:p>
    <w:p w:rsidR="00B221AE" w:rsidRDefault="0096309E">
      <w:r>
        <w:rPr>
          <w:noProof/>
        </w:rPr>
        <w:lastRenderedPageBreak/>
        <w:drawing>
          <wp:inline distT="0" distB="0" distL="114300" distR="114300">
            <wp:extent cx="5260340" cy="3870960"/>
            <wp:effectExtent l="0" t="0" r="16510"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5260340" cy="3870960"/>
                    </a:xfrm>
                    <a:prstGeom prst="rect">
                      <a:avLst/>
                    </a:prstGeom>
                    <a:noFill/>
                    <a:ln>
                      <a:noFill/>
                    </a:ln>
                  </pic:spPr>
                </pic:pic>
              </a:graphicData>
            </a:graphic>
          </wp:inline>
        </w:drawing>
      </w:r>
    </w:p>
    <w:p w:rsidR="00B221AE" w:rsidRDefault="0096309E">
      <w:pPr>
        <w:jc w:val="center"/>
      </w:pPr>
      <w:r>
        <w:rPr>
          <w:rFonts w:hint="eastAsia"/>
        </w:rPr>
        <w:t>人才驿站列表界面</w:t>
      </w:r>
    </w:p>
    <w:p w:rsidR="00B221AE" w:rsidRDefault="00B221AE"/>
    <w:p w:rsidR="00B221AE" w:rsidRDefault="0096309E">
      <w:r>
        <w:rPr>
          <w:noProof/>
        </w:rPr>
        <w:drawing>
          <wp:inline distT="0" distB="0" distL="114300" distR="114300">
            <wp:extent cx="5267960" cy="3395345"/>
            <wp:effectExtent l="0" t="0" r="8890" b="146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5267960" cy="3395345"/>
                    </a:xfrm>
                    <a:prstGeom prst="rect">
                      <a:avLst/>
                    </a:prstGeom>
                    <a:noFill/>
                    <a:ln>
                      <a:noFill/>
                    </a:ln>
                  </pic:spPr>
                </pic:pic>
              </a:graphicData>
            </a:graphic>
          </wp:inline>
        </w:drawing>
      </w:r>
    </w:p>
    <w:p w:rsidR="00B221AE" w:rsidRDefault="0096309E">
      <w:pPr>
        <w:jc w:val="center"/>
      </w:pPr>
      <w:r>
        <w:rPr>
          <w:rFonts w:hint="eastAsia"/>
        </w:rPr>
        <w:t>人才驿站展示界面</w:t>
      </w:r>
    </w:p>
    <w:p w:rsidR="00B221AE" w:rsidRDefault="00B221AE">
      <w:pPr>
        <w:jc w:val="center"/>
      </w:pPr>
    </w:p>
    <w:p w:rsidR="00B221AE" w:rsidRDefault="0096309E">
      <w:pPr>
        <w:jc w:val="center"/>
      </w:pPr>
      <w:r>
        <w:rPr>
          <w:noProof/>
        </w:rPr>
        <w:lastRenderedPageBreak/>
        <w:drawing>
          <wp:inline distT="0" distB="0" distL="114300" distR="114300">
            <wp:extent cx="5269230" cy="3827145"/>
            <wp:effectExtent l="0" t="0" r="7620"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5269230" cy="3827145"/>
                    </a:xfrm>
                    <a:prstGeom prst="rect">
                      <a:avLst/>
                    </a:prstGeom>
                    <a:noFill/>
                    <a:ln>
                      <a:noFill/>
                    </a:ln>
                  </pic:spPr>
                </pic:pic>
              </a:graphicData>
            </a:graphic>
          </wp:inline>
        </w:drawing>
      </w:r>
    </w:p>
    <w:p w:rsidR="00B221AE" w:rsidRDefault="0096309E">
      <w:pPr>
        <w:jc w:val="center"/>
      </w:pPr>
      <w:r>
        <w:rPr>
          <w:rFonts w:hint="eastAsia"/>
        </w:rPr>
        <w:t>人才公寓列表界面</w:t>
      </w:r>
    </w:p>
    <w:p w:rsidR="00B221AE" w:rsidRDefault="0096309E">
      <w:pPr>
        <w:jc w:val="center"/>
      </w:pPr>
      <w:r>
        <w:rPr>
          <w:noProof/>
        </w:rPr>
        <w:drawing>
          <wp:inline distT="0" distB="0" distL="114300" distR="114300">
            <wp:extent cx="5269230" cy="4272915"/>
            <wp:effectExtent l="0" t="0" r="7620" b="133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269230" cy="4272915"/>
                    </a:xfrm>
                    <a:prstGeom prst="rect">
                      <a:avLst/>
                    </a:prstGeom>
                    <a:noFill/>
                    <a:ln>
                      <a:noFill/>
                    </a:ln>
                  </pic:spPr>
                </pic:pic>
              </a:graphicData>
            </a:graphic>
          </wp:inline>
        </w:drawing>
      </w:r>
    </w:p>
    <w:p w:rsidR="00B221AE" w:rsidRDefault="0096309E">
      <w:pPr>
        <w:jc w:val="center"/>
      </w:pPr>
      <w:r>
        <w:rPr>
          <w:rFonts w:hint="eastAsia"/>
        </w:rPr>
        <w:t>人才公寓展示界面</w:t>
      </w:r>
    </w:p>
    <w:p w:rsidR="00B221AE" w:rsidRDefault="0096309E">
      <w:pPr>
        <w:pStyle w:val="1"/>
      </w:pPr>
      <w:bookmarkStart w:id="13" w:name="_Toc114151264"/>
      <w:bookmarkStart w:id="14" w:name="_Toc10912"/>
      <w:bookmarkStart w:id="15" w:name="_Toc3610"/>
      <w:r>
        <w:rPr>
          <w:rFonts w:hint="eastAsia"/>
        </w:rPr>
        <w:lastRenderedPageBreak/>
        <w:t>人才中心操作流程</w:t>
      </w:r>
      <w:bookmarkEnd w:id="13"/>
      <w:bookmarkEnd w:id="14"/>
      <w:bookmarkEnd w:id="15"/>
    </w:p>
    <w:p w:rsidR="00B221AE" w:rsidRDefault="0096309E">
      <w:pPr>
        <w:ind w:firstLineChars="200" w:firstLine="480"/>
      </w:pPr>
      <w:r>
        <w:rPr>
          <w:rFonts w:hint="eastAsia"/>
        </w:rPr>
        <w:t>个人用户登录系统后，在“人才中心”中可以进行各项人才服务业务申请办理以及账户相关信息修改等业务操作，各审批节点个人手机均会收到短信提醒。具体如下：</w:t>
      </w:r>
    </w:p>
    <w:p w:rsidR="00B221AE" w:rsidRDefault="0096309E">
      <w:pPr>
        <w:pStyle w:val="2"/>
      </w:pPr>
      <w:bookmarkStart w:id="16" w:name="_Toc15651"/>
      <w:bookmarkStart w:id="17" w:name="_Toc114151265"/>
      <w:bookmarkStart w:id="18" w:name="_Toc24835"/>
      <w:r>
        <w:rPr>
          <w:rFonts w:hint="eastAsia"/>
        </w:rPr>
        <w:t>注册</w:t>
      </w:r>
      <w:bookmarkEnd w:id="16"/>
      <w:bookmarkEnd w:id="17"/>
      <w:bookmarkEnd w:id="18"/>
    </w:p>
    <w:p w:rsidR="00B221AE" w:rsidRDefault="0096309E">
      <w:pPr>
        <w:ind w:firstLineChars="200" w:firstLine="480"/>
      </w:pPr>
      <w:r>
        <w:rPr>
          <w:rFonts w:hint="eastAsia"/>
        </w:rPr>
        <w:t>点击页面右上角的“注册”按钮后，进入注册界面，按照要求输入对应的信息后，标注“</w:t>
      </w:r>
      <w:r>
        <w:rPr>
          <w:rFonts w:hint="eastAsia"/>
        </w:rPr>
        <w:t>*</w:t>
      </w:r>
      <w:r>
        <w:rPr>
          <w:rFonts w:hint="eastAsia"/>
        </w:rPr>
        <w:t>”号的为</w:t>
      </w:r>
      <w:proofErr w:type="gramStart"/>
      <w:r>
        <w:rPr>
          <w:rFonts w:hint="eastAsia"/>
        </w:rPr>
        <w:t>必填项信息</w:t>
      </w:r>
      <w:proofErr w:type="gramEnd"/>
      <w:r>
        <w:rPr>
          <w:rFonts w:hint="eastAsia"/>
        </w:rPr>
        <w:t>，填写完成</w:t>
      </w:r>
      <w:proofErr w:type="gramStart"/>
      <w:r>
        <w:rPr>
          <w:rFonts w:hint="eastAsia"/>
        </w:rPr>
        <w:t>后勾选“个人申请承诺”</w:t>
      </w:r>
      <w:proofErr w:type="gramEnd"/>
      <w:r>
        <w:rPr>
          <w:rFonts w:hint="eastAsia"/>
        </w:rPr>
        <w:t>并点击“注册”按钮。如下图所示：</w:t>
      </w:r>
    </w:p>
    <w:p w:rsidR="00B221AE" w:rsidRDefault="0096309E">
      <w:r>
        <w:rPr>
          <w:noProof/>
        </w:rPr>
        <w:drawing>
          <wp:inline distT="0" distB="0" distL="114300" distR="114300">
            <wp:extent cx="5260975" cy="4119245"/>
            <wp:effectExtent l="0" t="0" r="15875" b="146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4"/>
                    <a:stretch>
                      <a:fillRect/>
                    </a:stretch>
                  </pic:blipFill>
                  <pic:spPr>
                    <a:xfrm>
                      <a:off x="0" y="0"/>
                      <a:ext cx="5260975" cy="4119245"/>
                    </a:xfrm>
                    <a:prstGeom prst="rect">
                      <a:avLst/>
                    </a:prstGeom>
                    <a:noFill/>
                    <a:ln>
                      <a:noFill/>
                    </a:ln>
                  </pic:spPr>
                </pic:pic>
              </a:graphicData>
            </a:graphic>
          </wp:inline>
        </w:drawing>
      </w:r>
    </w:p>
    <w:p w:rsidR="00B221AE" w:rsidRDefault="0096309E">
      <w:pPr>
        <w:ind w:firstLineChars="200" w:firstLine="480"/>
        <w:jc w:val="center"/>
      </w:pPr>
      <w:r>
        <w:rPr>
          <w:rFonts w:hint="eastAsia"/>
        </w:rPr>
        <w:t>个人注册界面</w:t>
      </w:r>
    </w:p>
    <w:p w:rsidR="00B221AE" w:rsidRDefault="00B221AE">
      <w:pPr>
        <w:jc w:val="center"/>
        <w:rPr>
          <w:rFonts w:eastAsiaTheme="minorEastAsia"/>
        </w:rPr>
      </w:pPr>
    </w:p>
    <w:p w:rsidR="00B221AE" w:rsidRDefault="0096309E">
      <w:pPr>
        <w:pStyle w:val="2"/>
      </w:pPr>
      <w:bookmarkStart w:id="19" w:name="_Toc114151266"/>
      <w:bookmarkStart w:id="20" w:name="_Toc12419"/>
      <w:bookmarkStart w:id="21" w:name="_Toc5944"/>
      <w:r>
        <w:rPr>
          <w:rFonts w:hint="eastAsia"/>
        </w:rPr>
        <w:t>登录</w:t>
      </w:r>
      <w:bookmarkEnd w:id="19"/>
      <w:bookmarkEnd w:id="20"/>
      <w:bookmarkEnd w:id="21"/>
    </w:p>
    <w:p w:rsidR="00B221AE" w:rsidRDefault="0096309E">
      <w:pPr>
        <w:ind w:firstLineChars="200" w:firstLine="480"/>
      </w:pPr>
      <w:r>
        <w:rPr>
          <w:rFonts w:hint="eastAsia"/>
        </w:rPr>
        <w:t>点击页面右上角的“登录”按钮后，进入登录界面，输入注册手机号，点击获取手机验证码后可通过手机验证码登录，也可以点击“账号登录”，以用户名密码的方式进行登录。如下图所示：</w:t>
      </w:r>
    </w:p>
    <w:p w:rsidR="00B221AE" w:rsidRDefault="0096309E">
      <w:r>
        <w:rPr>
          <w:noProof/>
        </w:rPr>
        <w:lastRenderedPageBreak/>
        <w:drawing>
          <wp:inline distT="0" distB="0" distL="114300" distR="114300">
            <wp:extent cx="5267960" cy="3193415"/>
            <wp:effectExtent l="0" t="0" r="8890" b="698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5"/>
                    <a:stretch>
                      <a:fillRect/>
                    </a:stretch>
                  </pic:blipFill>
                  <pic:spPr>
                    <a:xfrm>
                      <a:off x="0" y="0"/>
                      <a:ext cx="5267960" cy="3193415"/>
                    </a:xfrm>
                    <a:prstGeom prst="rect">
                      <a:avLst/>
                    </a:prstGeom>
                    <a:noFill/>
                    <a:ln>
                      <a:noFill/>
                    </a:ln>
                  </pic:spPr>
                </pic:pic>
              </a:graphicData>
            </a:graphic>
          </wp:inline>
        </w:drawing>
      </w:r>
    </w:p>
    <w:p w:rsidR="00B221AE" w:rsidRDefault="00B221AE"/>
    <w:p w:rsidR="00B221AE" w:rsidRDefault="0096309E">
      <w:pPr>
        <w:jc w:val="center"/>
      </w:pPr>
      <w:r>
        <w:rPr>
          <w:noProof/>
        </w:rPr>
        <w:drawing>
          <wp:inline distT="0" distB="0" distL="114300" distR="114300">
            <wp:extent cx="5263515" cy="291084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3515" cy="2910840"/>
                    </a:xfrm>
                    <a:prstGeom prst="rect">
                      <a:avLst/>
                    </a:prstGeom>
                    <a:noFill/>
                    <a:ln>
                      <a:noFill/>
                    </a:ln>
                  </pic:spPr>
                </pic:pic>
              </a:graphicData>
            </a:graphic>
          </wp:inline>
        </w:drawing>
      </w:r>
    </w:p>
    <w:p w:rsidR="00B221AE" w:rsidRDefault="00B221AE"/>
    <w:p w:rsidR="00B221AE" w:rsidRDefault="0096309E">
      <w:pPr>
        <w:ind w:firstLineChars="200" w:firstLine="480"/>
        <w:jc w:val="center"/>
      </w:pPr>
      <w:r>
        <w:rPr>
          <w:rFonts w:hint="eastAsia"/>
        </w:rPr>
        <w:t>个人用户登录界面</w:t>
      </w:r>
    </w:p>
    <w:p w:rsidR="00B221AE" w:rsidRDefault="00B221AE">
      <w:pPr>
        <w:jc w:val="center"/>
        <w:rPr>
          <w:rFonts w:eastAsiaTheme="minorEastAsia"/>
        </w:rPr>
      </w:pPr>
    </w:p>
    <w:p w:rsidR="00B221AE" w:rsidRDefault="00B221AE">
      <w:pPr>
        <w:jc w:val="center"/>
        <w:rPr>
          <w:rFonts w:eastAsiaTheme="minorEastAsia"/>
        </w:rPr>
      </w:pPr>
    </w:p>
    <w:p w:rsidR="00B221AE" w:rsidRDefault="0096309E">
      <w:pPr>
        <w:ind w:firstLineChars="200" w:firstLine="480"/>
      </w:pPr>
      <w:r>
        <w:rPr>
          <w:rFonts w:hint="eastAsia"/>
        </w:rPr>
        <w:t>登录成功后，进入人才中心界面，该界面中，会显示人才服务业务板块。各项业务根据政策对人才类型有不同的要求，人才类型要求已在业务板块中做了具体说明，业务板块为灰色的，说明人才不符合当前类型，需要进行分类认定后再尝试申请。左侧菜单也会根据人才类型对应的可办理业务显示。如下图所示：</w:t>
      </w:r>
    </w:p>
    <w:p w:rsidR="00B221AE" w:rsidRDefault="0096309E">
      <w:r>
        <w:rPr>
          <w:noProof/>
        </w:rPr>
        <w:lastRenderedPageBreak/>
        <w:drawing>
          <wp:inline distT="0" distB="0" distL="114300" distR="114300">
            <wp:extent cx="5267325" cy="4269105"/>
            <wp:effectExtent l="0" t="0" r="9525" b="1714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7"/>
                    <a:stretch>
                      <a:fillRect/>
                    </a:stretch>
                  </pic:blipFill>
                  <pic:spPr>
                    <a:xfrm>
                      <a:off x="0" y="0"/>
                      <a:ext cx="5267325" cy="4269105"/>
                    </a:xfrm>
                    <a:prstGeom prst="rect">
                      <a:avLst/>
                    </a:prstGeom>
                    <a:noFill/>
                    <a:ln>
                      <a:noFill/>
                    </a:ln>
                  </pic:spPr>
                </pic:pic>
              </a:graphicData>
            </a:graphic>
          </wp:inline>
        </w:drawing>
      </w:r>
    </w:p>
    <w:p w:rsidR="00B221AE" w:rsidRDefault="0096309E">
      <w:pPr>
        <w:ind w:firstLineChars="200" w:firstLine="480"/>
        <w:jc w:val="center"/>
      </w:pPr>
      <w:r>
        <w:rPr>
          <w:rFonts w:hint="eastAsia"/>
        </w:rPr>
        <w:t>个人中心界面</w:t>
      </w:r>
    </w:p>
    <w:p w:rsidR="00B221AE" w:rsidRDefault="0096309E">
      <w:pPr>
        <w:pStyle w:val="2"/>
      </w:pPr>
      <w:bookmarkStart w:id="22" w:name="_Toc27"/>
      <w:bookmarkStart w:id="23" w:name="_Toc114151267"/>
      <w:bookmarkStart w:id="24" w:name="_Toc7484"/>
      <w:r>
        <w:rPr>
          <w:rFonts w:hint="eastAsia"/>
        </w:rPr>
        <w:t>人才分类认定</w:t>
      </w:r>
      <w:bookmarkEnd w:id="22"/>
      <w:bookmarkEnd w:id="23"/>
      <w:bookmarkEnd w:id="24"/>
    </w:p>
    <w:p w:rsidR="00B221AE" w:rsidRDefault="0096309E">
      <w:pPr>
        <w:pStyle w:val="3"/>
      </w:pPr>
      <w:bookmarkStart w:id="25" w:name="_Toc21723"/>
      <w:bookmarkStart w:id="26" w:name="_Toc114151268"/>
      <w:bookmarkStart w:id="27" w:name="_Toc12533"/>
      <w:r>
        <w:rPr>
          <w:rFonts w:hint="eastAsia"/>
        </w:rPr>
        <w:t>发起申请</w:t>
      </w:r>
      <w:bookmarkEnd w:id="25"/>
      <w:bookmarkEnd w:id="26"/>
      <w:bookmarkEnd w:id="27"/>
    </w:p>
    <w:p w:rsidR="00B221AE" w:rsidRDefault="0096309E">
      <w:r>
        <w:rPr>
          <w:rFonts w:hint="eastAsia"/>
        </w:rPr>
        <w:t>用户未认定人才类型时，在会员中心中点击</w:t>
      </w:r>
      <w:proofErr w:type="gramStart"/>
      <w:r>
        <w:rPr>
          <w:rFonts w:hint="eastAsia"/>
        </w:rPr>
        <w:t>“</w:t>
      </w:r>
      <w:proofErr w:type="gramEnd"/>
      <w:r>
        <w:rPr>
          <w:rFonts w:hint="eastAsia"/>
        </w:rPr>
        <w:t>我要认定“按钮。</w:t>
      </w:r>
    </w:p>
    <w:p w:rsidR="00B221AE" w:rsidRDefault="0096309E">
      <w:r>
        <w:rPr>
          <w:noProof/>
        </w:rPr>
        <w:drawing>
          <wp:inline distT="0" distB="0" distL="114300" distR="114300">
            <wp:extent cx="5266055" cy="1674495"/>
            <wp:effectExtent l="0" t="0" r="10795" b="190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8"/>
                    <a:stretch>
                      <a:fillRect/>
                    </a:stretch>
                  </pic:blipFill>
                  <pic:spPr>
                    <a:xfrm>
                      <a:off x="0" y="0"/>
                      <a:ext cx="5266055" cy="1674495"/>
                    </a:xfrm>
                    <a:prstGeom prst="rect">
                      <a:avLst/>
                    </a:prstGeom>
                    <a:noFill/>
                    <a:ln>
                      <a:noFill/>
                    </a:ln>
                  </pic:spPr>
                </pic:pic>
              </a:graphicData>
            </a:graphic>
          </wp:inline>
        </w:drawing>
      </w:r>
    </w:p>
    <w:p w:rsidR="00B221AE" w:rsidRDefault="0096309E">
      <w:pPr>
        <w:pStyle w:val="3"/>
      </w:pPr>
      <w:bookmarkStart w:id="28" w:name="_Toc114151269"/>
      <w:bookmarkStart w:id="29" w:name="_Toc2549"/>
      <w:bookmarkStart w:id="30" w:name="_Toc25966"/>
      <w:r>
        <w:rPr>
          <w:rFonts w:hint="eastAsia"/>
        </w:rPr>
        <w:lastRenderedPageBreak/>
        <w:t>选择分类</w:t>
      </w:r>
      <w:bookmarkEnd w:id="28"/>
      <w:bookmarkEnd w:id="29"/>
      <w:bookmarkEnd w:id="30"/>
    </w:p>
    <w:p w:rsidR="00B221AE" w:rsidRDefault="0096309E">
      <w:r>
        <w:rPr>
          <w:noProof/>
        </w:rPr>
        <w:drawing>
          <wp:inline distT="0" distB="0" distL="114300" distR="114300">
            <wp:extent cx="5264785" cy="2022475"/>
            <wp:effectExtent l="0" t="0" r="12065" b="1587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19"/>
                    <a:stretch>
                      <a:fillRect/>
                    </a:stretch>
                  </pic:blipFill>
                  <pic:spPr>
                    <a:xfrm>
                      <a:off x="0" y="0"/>
                      <a:ext cx="5264785" cy="2022475"/>
                    </a:xfrm>
                    <a:prstGeom prst="rect">
                      <a:avLst/>
                    </a:prstGeom>
                    <a:noFill/>
                    <a:ln>
                      <a:noFill/>
                    </a:ln>
                  </pic:spPr>
                </pic:pic>
              </a:graphicData>
            </a:graphic>
          </wp:inline>
        </w:drawing>
      </w:r>
    </w:p>
    <w:p w:rsidR="00B221AE" w:rsidRDefault="0096309E">
      <w:pPr>
        <w:jc w:val="center"/>
      </w:pPr>
      <w:r>
        <w:rPr>
          <w:rFonts w:hint="eastAsia"/>
        </w:rPr>
        <w:t>阅读个人申报须知并点击下一步</w:t>
      </w:r>
    </w:p>
    <w:p w:rsidR="00B221AE" w:rsidRDefault="0096309E">
      <w:r>
        <w:rPr>
          <w:noProof/>
        </w:rPr>
        <w:drawing>
          <wp:inline distT="0" distB="0" distL="114300" distR="114300">
            <wp:extent cx="5262880" cy="1982470"/>
            <wp:effectExtent l="0" t="0" r="13970" b="1778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0"/>
                    <a:stretch>
                      <a:fillRect/>
                    </a:stretch>
                  </pic:blipFill>
                  <pic:spPr>
                    <a:xfrm>
                      <a:off x="0" y="0"/>
                      <a:ext cx="5262880" cy="1982470"/>
                    </a:xfrm>
                    <a:prstGeom prst="rect">
                      <a:avLst/>
                    </a:prstGeom>
                    <a:noFill/>
                    <a:ln>
                      <a:noFill/>
                    </a:ln>
                  </pic:spPr>
                </pic:pic>
              </a:graphicData>
            </a:graphic>
          </wp:inline>
        </w:drawing>
      </w:r>
    </w:p>
    <w:p w:rsidR="00B221AE" w:rsidRDefault="0096309E">
      <w:pPr>
        <w:jc w:val="center"/>
      </w:pPr>
      <w:r>
        <w:rPr>
          <w:rFonts w:hint="eastAsia"/>
        </w:rPr>
        <w:t>选择符合自身条件的人才分类</w:t>
      </w:r>
    </w:p>
    <w:p w:rsidR="00B221AE" w:rsidRDefault="0096309E">
      <w:pPr>
        <w:jc w:val="center"/>
      </w:pPr>
      <w:r>
        <w:rPr>
          <w:noProof/>
        </w:rPr>
        <w:drawing>
          <wp:inline distT="0" distB="0" distL="114300" distR="114300">
            <wp:extent cx="5267325" cy="3102610"/>
            <wp:effectExtent l="0" t="0" r="9525" b="254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1"/>
                    <a:stretch>
                      <a:fillRect/>
                    </a:stretch>
                  </pic:blipFill>
                  <pic:spPr>
                    <a:xfrm>
                      <a:off x="0" y="0"/>
                      <a:ext cx="5267325" cy="3102610"/>
                    </a:xfrm>
                    <a:prstGeom prst="rect">
                      <a:avLst/>
                    </a:prstGeom>
                    <a:noFill/>
                    <a:ln>
                      <a:noFill/>
                    </a:ln>
                  </pic:spPr>
                </pic:pic>
              </a:graphicData>
            </a:graphic>
          </wp:inline>
        </w:drawing>
      </w:r>
    </w:p>
    <w:p w:rsidR="00B221AE" w:rsidRDefault="0096309E">
      <w:pPr>
        <w:jc w:val="center"/>
      </w:pPr>
      <w:r>
        <w:rPr>
          <w:rFonts w:hint="eastAsia"/>
        </w:rPr>
        <w:t>选择符合自身条件的荣誉资质类型（可多选）</w:t>
      </w:r>
    </w:p>
    <w:p w:rsidR="00B221AE" w:rsidRDefault="0096309E">
      <w:pPr>
        <w:pStyle w:val="3"/>
      </w:pPr>
      <w:bookmarkStart w:id="31" w:name="_Toc5828"/>
      <w:bookmarkStart w:id="32" w:name="_Toc114151270"/>
      <w:bookmarkStart w:id="33" w:name="_Toc5700"/>
      <w:r>
        <w:rPr>
          <w:rFonts w:hint="eastAsia"/>
        </w:rPr>
        <w:lastRenderedPageBreak/>
        <w:t>填写资料</w:t>
      </w:r>
      <w:bookmarkEnd w:id="31"/>
      <w:bookmarkEnd w:id="32"/>
      <w:bookmarkEnd w:id="33"/>
    </w:p>
    <w:p w:rsidR="00B221AE" w:rsidRDefault="0096309E">
      <w:r>
        <w:rPr>
          <w:noProof/>
        </w:rPr>
        <w:drawing>
          <wp:inline distT="0" distB="0" distL="114300" distR="114300">
            <wp:extent cx="5260340" cy="4552315"/>
            <wp:effectExtent l="0" t="0" r="16510" b="63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22"/>
                    <a:stretch>
                      <a:fillRect/>
                    </a:stretch>
                  </pic:blipFill>
                  <pic:spPr>
                    <a:xfrm>
                      <a:off x="0" y="0"/>
                      <a:ext cx="5260340" cy="4552315"/>
                    </a:xfrm>
                    <a:prstGeom prst="rect">
                      <a:avLst/>
                    </a:prstGeom>
                    <a:noFill/>
                    <a:ln>
                      <a:noFill/>
                    </a:ln>
                  </pic:spPr>
                </pic:pic>
              </a:graphicData>
            </a:graphic>
          </wp:inline>
        </w:drawing>
      </w:r>
    </w:p>
    <w:p w:rsidR="00B221AE" w:rsidRDefault="0096309E">
      <w:r>
        <w:rPr>
          <w:rFonts w:hint="eastAsia"/>
        </w:rPr>
        <w:t>根据人才分类认定要求如实填写个人资料，其中</w:t>
      </w:r>
      <w:proofErr w:type="gramStart"/>
      <w:r>
        <w:rPr>
          <w:rFonts w:hint="eastAsia"/>
        </w:rPr>
        <w:t>”</w:t>
      </w:r>
      <w:proofErr w:type="gramEnd"/>
      <w:r>
        <w:rPr>
          <w:rFonts w:hint="eastAsia"/>
        </w:rPr>
        <w:t>*</w:t>
      </w:r>
      <w:proofErr w:type="gramStart"/>
      <w:r>
        <w:rPr>
          <w:rFonts w:hint="eastAsia"/>
        </w:rPr>
        <w:t>“</w:t>
      </w:r>
      <w:proofErr w:type="gramEnd"/>
      <w:r>
        <w:rPr>
          <w:rFonts w:hint="eastAsia"/>
        </w:rPr>
        <w:t>的为必填项目，填写完成后点击“保存”，并点击“下一步”。</w:t>
      </w:r>
    </w:p>
    <w:p w:rsidR="00B221AE" w:rsidRDefault="0096309E">
      <w:pPr>
        <w:pStyle w:val="3"/>
      </w:pPr>
      <w:bookmarkStart w:id="34" w:name="_Toc22897"/>
      <w:bookmarkStart w:id="35" w:name="_Toc114151271"/>
      <w:bookmarkStart w:id="36" w:name="_Toc372"/>
      <w:r>
        <w:rPr>
          <w:rFonts w:hint="eastAsia"/>
        </w:rPr>
        <w:lastRenderedPageBreak/>
        <w:t>上传附件</w:t>
      </w:r>
      <w:bookmarkEnd w:id="34"/>
      <w:bookmarkEnd w:id="35"/>
      <w:bookmarkEnd w:id="36"/>
    </w:p>
    <w:p w:rsidR="00B221AE" w:rsidRDefault="0096309E">
      <w:r>
        <w:rPr>
          <w:noProof/>
        </w:rPr>
        <w:drawing>
          <wp:inline distT="0" distB="0" distL="114300" distR="114300">
            <wp:extent cx="5261610" cy="3161030"/>
            <wp:effectExtent l="0" t="0" r="15240" b="127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23"/>
                    <a:stretch>
                      <a:fillRect/>
                    </a:stretch>
                  </pic:blipFill>
                  <pic:spPr>
                    <a:xfrm>
                      <a:off x="0" y="0"/>
                      <a:ext cx="5261610" cy="3161030"/>
                    </a:xfrm>
                    <a:prstGeom prst="rect">
                      <a:avLst/>
                    </a:prstGeom>
                    <a:noFill/>
                    <a:ln>
                      <a:noFill/>
                    </a:ln>
                  </pic:spPr>
                </pic:pic>
              </a:graphicData>
            </a:graphic>
          </wp:inline>
        </w:drawing>
      </w:r>
    </w:p>
    <w:p w:rsidR="00B221AE" w:rsidRDefault="0096309E">
      <w:r>
        <w:rPr>
          <w:rFonts w:hint="eastAsia"/>
        </w:rPr>
        <w:t>根据人才分类认定要求，先选择附件分类，再选择文件，并点击“上传”。上</w:t>
      </w:r>
      <w:proofErr w:type="gramStart"/>
      <w:r>
        <w:rPr>
          <w:rFonts w:hint="eastAsia"/>
        </w:rPr>
        <w:t>传完成</w:t>
      </w:r>
      <w:proofErr w:type="gramEnd"/>
      <w:r>
        <w:rPr>
          <w:rFonts w:hint="eastAsia"/>
        </w:rPr>
        <w:t>后点击“下一步”。</w:t>
      </w:r>
    </w:p>
    <w:p w:rsidR="00B221AE" w:rsidRDefault="00B221AE"/>
    <w:p w:rsidR="00B221AE" w:rsidRDefault="0096309E">
      <w:pPr>
        <w:pStyle w:val="3"/>
      </w:pPr>
      <w:bookmarkStart w:id="37" w:name="_Toc19917"/>
      <w:bookmarkStart w:id="38" w:name="_Toc114151272"/>
      <w:bookmarkStart w:id="39" w:name="_Toc19839"/>
      <w:r>
        <w:rPr>
          <w:rFonts w:hint="eastAsia"/>
        </w:rPr>
        <w:t>提交审核</w:t>
      </w:r>
      <w:bookmarkEnd w:id="37"/>
      <w:bookmarkEnd w:id="38"/>
      <w:bookmarkEnd w:id="39"/>
    </w:p>
    <w:p w:rsidR="00B221AE" w:rsidRDefault="0096309E">
      <w:r>
        <w:rPr>
          <w:noProof/>
        </w:rPr>
        <w:drawing>
          <wp:inline distT="0" distB="0" distL="114300" distR="114300">
            <wp:extent cx="5265420" cy="2208530"/>
            <wp:effectExtent l="0" t="0" r="11430" b="127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24"/>
                    <a:stretch>
                      <a:fillRect/>
                    </a:stretch>
                  </pic:blipFill>
                  <pic:spPr>
                    <a:xfrm>
                      <a:off x="0" y="0"/>
                      <a:ext cx="5265420" cy="2208530"/>
                    </a:xfrm>
                    <a:prstGeom prst="rect">
                      <a:avLst/>
                    </a:prstGeom>
                    <a:noFill/>
                    <a:ln>
                      <a:noFill/>
                    </a:ln>
                  </pic:spPr>
                </pic:pic>
              </a:graphicData>
            </a:graphic>
          </wp:inline>
        </w:drawing>
      </w:r>
    </w:p>
    <w:p w:rsidR="00B221AE" w:rsidRDefault="0096309E">
      <w:proofErr w:type="gramStart"/>
      <w:r>
        <w:rPr>
          <w:rFonts w:hint="eastAsia"/>
        </w:rPr>
        <w:t>勾选个人</w:t>
      </w:r>
      <w:proofErr w:type="gramEnd"/>
      <w:r>
        <w:rPr>
          <w:rFonts w:hint="eastAsia"/>
        </w:rPr>
        <w:t>申请承诺，并点击提交审核。人才分类认定进入管理部门审核阶段，</w:t>
      </w:r>
    </w:p>
    <w:p w:rsidR="00B221AE" w:rsidRDefault="0096309E">
      <w:pPr>
        <w:pStyle w:val="3"/>
      </w:pPr>
      <w:bookmarkStart w:id="40" w:name="_Toc114151273"/>
      <w:bookmarkStart w:id="41" w:name="_Toc5251"/>
      <w:bookmarkStart w:id="42" w:name="_Toc27775"/>
      <w:r>
        <w:rPr>
          <w:rFonts w:hint="eastAsia"/>
        </w:rPr>
        <w:lastRenderedPageBreak/>
        <w:t>查看</w:t>
      </w:r>
      <w:bookmarkEnd w:id="40"/>
      <w:bookmarkEnd w:id="41"/>
      <w:bookmarkEnd w:id="42"/>
    </w:p>
    <w:p w:rsidR="00B221AE" w:rsidRDefault="0096309E">
      <w:r>
        <w:rPr>
          <w:noProof/>
        </w:rPr>
        <w:drawing>
          <wp:inline distT="0" distB="0" distL="114300" distR="114300">
            <wp:extent cx="5269230" cy="1828800"/>
            <wp:effectExtent l="0" t="0" r="7620"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25"/>
                    <a:stretch>
                      <a:fillRect/>
                    </a:stretch>
                  </pic:blipFill>
                  <pic:spPr>
                    <a:xfrm>
                      <a:off x="0" y="0"/>
                      <a:ext cx="5269230" cy="1828800"/>
                    </a:xfrm>
                    <a:prstGeom prst="rect">
                      <a:avLst/>
                    </a:prstGeom>
                    <a:noFill/>
                    <a:ln>
                      <a:noFill/>
                    </a:ln>
                  </pic:spPr>
                </pic:pic>
              </a:graphicData>
            </a:graphic>
          </wp:inline>
        </w:drawing>
      </w:r>
    </w:p>
    <w:p w:rsidR="00B221AE" w:rsidRDefault="0096309E">
      <w:r>
        <w:rPr>
          <w:rFonts w:hint="eastAsia"/>
        </w:rPr>
        <w:t>在此页面可以查看审核过程信息，了解审核进度。同时，审核结果信息会以短信方式发送到个人资料中的手机上。</w:t>
      </w:r>
    </w:p>
    <w:p w:rsidR="00B221AE" w:rsidRDefault="0096309E">
      <w:pPr>
        <w:pStyle w:val="2"/>
      </w:pPr>
      <w:bookmarkStart w:id="43" w:name="_Toc30418"/>
      <w:bookmarkStart w:id="44" w:name="_Toc114151301"/>
      <w:bookmarkStart w:id="45" w:name="_Toc16969"/>
      <w:proofErr w:type="gramStart"/>
      <w:r>
        <w:rPr>
          <w:rFonts w:hint="eastAsia"/>
        </w:rPr>
        <w:t>襄才卡</w:t>
      </w:r>
      <w:proofErr w:type="gramEnd"/>
      <w:r>
        <w:rPr>
          <w:rFonts w:hint="eastAsia"/>
        </w:rPr>
        <w:t>业务办理</w:t>
      </w:r>
      <w:bookmarkEnd w:id="43"/>
      <w:bookmarkEnd w:id="44"/>
      <w:bookmarkEnd w:id="45"/>
    </w:p>
    <w:p w:rsidR="00B221AE" w:rsidRDefault="0096309E">
      <w:pPr>
        <w:pStyle w:val="3"/>
      </w:pPr>
      <w:bookmarkStart w:id="46" w:name="_Toc15638"/>
      <w:bookmarkStart w:id="47" w:name="_Toc114151302"/>
      <w:bookmarkStart w:id="48" w:name="_Toc13303"/>
      <w:r>
        <w:rPr>
          <w:rFonts w:hint="eastAsia"/>
        </w:rPr>
        <w:t>发起申请</w:t>
      </w:r>
      <w:bookmarkEnd w:id="46"/>
      <w:bookmarkEnd w:id="47"/>
      <w:bookmarkEnd w:id="48"/>
    </w:p>
    <w:p w:rsidR="00B221AE" w:rsidRDefault="0096309E">
      <w:r>
        <w:rPr>
          <w:noProof/>
        </w:rPr>
        <w:drawing>
          <wp:inline distT="0" distB="0" distL="114300" distR="114300">
            <wp:extent cx="5267325" cy="2515870"/>
            <wp:effectExtent l="0" t="0" r="9525" b="1778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26"/>
                    <a:stretch>
                      <a:fillRect/>
                    </a:stretch>
                  </pic:blipFill>
                  <pic:spPr>
                    <a:xfrm>
                      <a:off x="0" y="0"/>
                      <a:ext cx="5267325" cy="2515870"/>
                    </a:xfrm>
                    <a:prstGeom prst="rect">
                      <a:avLst/>
                    </a:prstGeom>
                    <a:noFill/>
                    <a:ln>
                      <a:noFill/>
                    </a:ln>
                  </pic:spPr>
                </pic:pic>
              </a:graphicData>
            </a:graphic>
          </wp:inline>
        </w:drawing>
      </w:r>
    </w:p>
    <w:p w:rsidR="00B221AE" w:rsidRDefault="0096309E">
      <w:r>
        <w:rPr>
          <w:rFonts w:hint="eastAsia"/>
        </w:rPr>
        <w:t>完成人才认定后，</w:t>
      </w:r>
      <w:r>
        <w:rPr>
          <w:rFonts w:hint="eastAsia"/>
        </w:rPr>
        <w:t>D</w:t>
      </w:r>
      <w:r>
        <w:rPr>
          <w:rFonts w:hint="eastAsia"/>
        </w:rPr>
        <w:t>类及以上人才用户在</w:t>
      </w:r>
      <w:r>
        <w:rPr>
          <w:rFonts w:hint="eastAsia"/>
        </w:rPr>
        <w:t>个人中心界面</w:t>
      </w:r>
      <w:proofErr w:type="gramStart"/>
      <w:r>
        <w:rPr>
          <w:rFonts w:hint="eastAsia"/>
        </w:rPr>
        <w:t>襄才卡板块</w:t>
      </w:r>
      <w:proofErr w:type="gramEnd"/>
      <w:r>
        <w:rPr>
          <w:rFonts w:hint="eastAsia"/>
        </w:rPr>
        <w:t>可以进行申请，点击“点击申请”按钮发起申请。</w:t>
      </w:r>
    </w:p>
    <w:p w:rsidR="00B221AE" w:rsidRDefault="0096309E">
      <w:pPr>
        <w:pStyle w:val="3"/>
      </w:pPr>
      <w:bookmarkStart w:id="49" w:name="_Toc114151303"/>
      <w:bookmarkStart w:id="50" w:name="_Toc29041"/>
      <w:bookmarkStart w:id="51" w:name="_Toc9083"/>
      <w:r>
        <w:rPr>
          <w:rFonts w:hint="eastAsia"/>
        </w:rPr>
        <w:lastRenderedPageBreak/>
        <w:t>选择卡片种类</w:t>
      </w:r>
      <w:bookmarkEnd w:id="49"/>
      <w:bookmarkEnd w:id="50"/>
      <w:bookmarkEnd w:id="51"/>
    </w:p>
    <w:p w:rsidR="00B221AE" w:rsidRDefault="0096309E">
      <w:r>
        <w:rPr>
          <w:noProof/>
        </w:rPr>
        <w:drawing>
          <wp:inline distT="0" distB="0" distL="114300" distR="114300">
            <wp:extent cx="5265420" cy="3206750"/>
            <wp:effectExtent l="0" t="0" r="11430" b="1270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27"/>
                    <a:stretch>
                      <a:fillRect/>
                    </a:stretch>
                  </pic:blipFill>
                  <pic:spPr>
                    <a:xfrm>
                      <a:off x="0" y="0"/>
                      <a:ext cx="5265420" cy="3206750"/>
                    </a:xfrm>
                    <a:prstGeom prst="rect">
                      <a:avLst/>
                    </a:prstGeom>
                    <a:noFill/>
                    <a:ln>
                      <a:noFill/>
                    </a:ln>
                  </pic:spPr>
                </pic:pic>
              </a:graphicData>
            </a:graphic>
          </wp:inline>
        </w:drawing>
      </w:r>
    </w:p>
    <w:p w:rsidR="00B221AE" w:rsidRDefault="0096309E">
      <w:r>
        <w:rPr>
          <w:rFonts w:hint="eastAsia"/>
        </w:rPr>
        <w:t>进入</w:t>
      </w:r>
      <w:proofErr w:type="gramStart"/>
      <w:r>
        <w:rPr>
          <w:rFonts w:hint="eastAsia"/>
        </w:rPr>
        <w:t>襄才卡</w:t>
      </w:r>
      <w:proofErr w:type="gramEnd"/>
      <w:r>
        <w:rPr>
          <w:rFonts w:hint="eastAsia"/>
        </w:rPr>
        <w:t>种类选择页面，可以查看卡片的服务内容以及申请条件，根据个人条件选择后点击“申请”按钮。</w:t>
      </w:r>
    </w:p>
    <w:p w:rsidR="00B221AE" w:rsidRDefault="0096309E">
      <w:pPr>
        <w:pStyle w:val="3"/>
      </w:pPr>
      <w:bookmarkStart w:id="52" w:name="_Toc114151304"/>
      <w:bookmarkStart w:id="53" w:name="_Toc12251"/>
      <w:bookmarkStart w:id="54" w:name="_Toc28214"/>
      <w:r>
        <w:rPr>
          <w:rFonts w:hint="eastAsia"/>
        </w:rPr>
        <w:t>查看</w:t>
      </w:r>
      <w:bookmarkEnd w:id="52"/>
      <w:bookmarkEnd w:id="53"/>
      <w:bookmarkEnd w:id="54"/>
    </w:p>
    <w:p w:rsidR="00B221AE" w:rsidRDefault="0096309E">
      <w:r>
        <w:rPr>
          <w:noProof/>
        </w:rPr>
        <w:drawing>
          <wp:inline distT="0" distB="0" distL="114300" distR="114300">
            <wp:extent cx="5269865" cy="3326130"/>
            <wp:effectExtent l="0" t="0" r="6985" b="762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28"/>
                    <a:stretch>
                      <a:fillRect/>
                    </a:stretch>
                  </pic:blipFill>
                  <pic:spPr>
                    <a:xfrm>
                      <a:off x="0" y="0"/>
                      <a:ext cx="5269865" cy="3326130"/>
                    </a:xfrm>
                    <a:prstGeom prst="rect">
                      <a:avLst/>
                    </a:prstGeom>
                    <a:noFill/>
                    <a:ln>
                      <a:noFill/>
                    </a:ln>
                  </pic:spPr>
                </pic:pic>
              </a:graphicData>
            </a:graphic>
          </wp:inline>
        </w:drawing>
      </w:r>
    </w:p>
    <w:p w:rsidR="00B221AE" w:rsidRDefault="0096309E">
      <w:r>
        <w:rPr>
          <w:rFonts w:hint="eastAsia"/>
        </w:rPr>
        <w:t>申请通过后，可以在此页面显示卡片的详细信息，包括持卡人姓名、卡片类型、卡片状态、卡片有效期、卡片二维码。有效期内可以对卡片发起续期申请。</w:t>
      </w:r>
    </w:p>
    <w:p w:rsidR="00B221AE" w:rsidRDefault="0096309E">
      <w:pPr>
        <w:pStyle w:val="2"/>
      </w:pPr>
      <w:bookmarkStart w:id="55" w:name="_Toc22772"/>
      <w:bookmarkStart w:id="56" w:name="_Toc114151305"/>
      <w:bookmarkStart w:id="57" w:name="_Toc19803"/>
      <w:r>
        <w:rPr>
          <w:rFonts w:hint="eastAsia"/>
        </w:rPr>
        <w:lastRenderedPageBreak/>
        <w:t>修改密</w:t>
      </w:r>
      <w:r>
        <w:rPr>
          <w:rFonts w:hint="eastAsia"/>
        </w:rPr>
        <w:t>码</w:t>
      </w:r>
      <w:bookmarkEnd w:id="55"/>
      <w:bookmarkEnd w:id="56"/>
      <w:bookmarkEnd w:id="57"/>
    </w:p>
    <w:p w:rsidR="00B221AE" w:rsidRDefault="0096309E">
      <w:pPr>
        <w:ind w:firstLineChars="200" w:firstLine="480"/>
        <w:rPr>
          <w:rFonts w:ascii="宋体" w:hAnsi="宋体"/>
        </w:rPr>
      </w:pPr>
      <w:r>
        <w:rPr>
          <w:rFonts w:ascii="宋体" w:hAnsi="宋体" w:hint="eastAsia"/>
        </w:rPr>
        <w:t>进入“修改密码”页面后，可对当前密码进行修改。输入原密码，然后输入新密码，再次输入新密码，点击“提交”按钮则完成密码修改，密码修改完成后，系统需要退出重新登录。如下图所示：</w:t>
      </w:r>
    </w:p>
    <w:p w:rsidR="00B221AE" w:rsidRDefault="0096309E">
      <w:pPr>
        <w:rPr>
          <w:rFonts w:ascii="宋体" w:hAnsi="宋体"/>
        </w:rPr>
      </w:pPr>
      <w:r>
        <w:rPr>
          <w:noProof/>
        </w:rPr>
        <w:drawing>
          <wp:inline distT="0" distB="0" distL="114300" distR="114300">
            <wp:extent cx="5267960" cy="2949575"/>
            <wp:effectExtent l="0" t="0" r="8890" b="3175"/>
            <wp:docPr id="6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
                    <pic:cNvPicPr>
                      <a:picLocks noChangeAspect="1"/>
                    </pic:cNvPicPr>
                  </pic:nvPicPr>
                  <pic:blipFill>
                    <a:blip r:embed="rId29"/>
                    <a:stretch>
                      <a:fillRect/>
                    </a:stretch>
                  </pic:blipFill>
                  <pic:spPr>
                    <a:xfrm>
                      <a:off x="0" y="0"/>
                      <a:ext cx="5267960" cy="2949575"/>
                    </a:xfrm>
                    <a:prstGeom prst="rect">
                      <a:avLst/>
                    </a:prstGeom>
                    <a:noFill/>
                    <a:ln>
                      <a:noFill/>
                    </a:ln>
                  </pic:spPr>
                </pic:pic>
              </a:graphicData>
            </a:graphic>
          </wp:inline>
        </w:drawing>
      </w:r>
    </w:p>
    <w:p w:rsidR="00B221AE" w:rsidRDefault="0096309E">
      <w:pPr>
        <w:pStyle w:val="2"/>
      </w:pPr>
      <w:bookmarkStart w:id="58" w:name="_Toc23160"/>
      <w:bookmarkStart w:id="59" w:name="_Toc114151306"/>
      <w:bookmarkStart w:id="60" w:name="_Toc4190"/>
      <w:r>
        <w:rPr>
          <w:rFonts w:hint="eastAsia"/>
        </w:rPr>
        <w:t>修改手机号码</w:t>
      </w:r>
      <w:bookmarkEnd w:id="58"/>
      <w:bookmarkEnd w:id="59"/>
      <w:bookmarkEnd w:id="60"/>
    </w:p>
    <w:p w:rsidR="00B221AE" w:rsidRDefault="0096309E">
      <w:pPr>
        <w:ind w:firstLineChars="200" w:firstLine="480"/>
        <w:rPr>
          <w:rFonts w:ascii="宋体" w:hAnsi="宋体"/>
        </w:rPr>
      </w:pPr>
      <w:r>
        <w:rPr>
          <w:rFonts w:ascii="宋体" w:hAnsi="宋体" w:hint="eastAsia"/>
        </w:rPr>
        <w:t>进入“修改手机号码”页面后，可对当前绑定的手机号码进行变更修改，填入原有手机号码、新手机号后，点击“获取手机验证码”按钮，填入验证码并点击“提交”按钮进行更改。</w:t>
      </w:r>
    </w:p>
    <w:p w:rsidR="00B221AE" w:rsidRDefault="0096309E">
      <w:pPr>
        <w:spacing w:line="480" w:lineRule="auto"/>
        <w:jc w:val="left"/>
        <w:rPr>
          <w:rFonts w:ascii="黑体" w:eastAsia="黑体" w:hAnsi="黑体" w:cs="黑体"/>
          <w:b/>
          <w:bCs/>
          <w:sz w:val="32"/>
          <w:szCs w:val="32"/>
        </w:rPr>
      </w:pPr>
      <w:r>
        <w:rPr>
          <w:noProof/>
        </w:rPr>
        <w:drawing>
          <wp:inline distT="0" distB="0" distL="114300" distR="114300">
            <wp:extent cx="5261610" cy="2885440"/>
            <wp:effectExtent l="0" t="0" r="15240" b="10160"/>
            <wp:docPr id="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pic:cNvPicPr>
                      <a:picLocks noChangeAspect="1"/>
                    </pic:cNvPicPr>
                  </pic:nvPicPr>
                  <pic:blipFill>
                    <a:blip r:embed="rId30"/>
                    <a:stretch>
                      <a:fillRect/>
                    </a:stretch>
                  </pic:blipFill>
                  <pic:spPr>
                    <a:xfrm>
                      <a:off x="0" y="0"/>
                      <a:ext cx="5261610" cy="2885440"/>
                    </a:xfrm>
                    <a:prstGeom prst="rect">
                      <a:avLst/>
                    </a:prstGeom>
                    <a:noFill/>
                    <a:ln>
                      <a:noFill/>
                    </a:ln>
                  </pic:spPr>
                </pic:pic>
              </a:graphicData>
            </a:graphic>
          </wp:inline>
        </w:drawing>
      </w:r>
    </w:p>
    <w:p w:rsidR="00B221AE" w:rsidRDefault="0096309E">
      <w:pPr>
        <w:pStyle w:val="2"/>
      </w:pPr>
      <w:bookmarkStart w:id="61" w:name="_Toc14115"/>
      <w:bookmarkStart w:id="62" w:name="_Toc114151307"/>
      <w:bookmarkStart w:id="63" w:name="_Toc2736"/>
      <w:r>
        <w:rPr>
          <w:rFonts w:hint="eastAsia"/>
        </w:rPr>
        <w:lastRenderedPageBreak/>
        <w:t>退出</w:t>
      </w:r>
      <w:bookmarkEnd w:id="61"/>
      <w:bookmarkEnd w:id="62"/>
      <w:bookmarkEnd w:id="63"/>
    </w:p>
    <w:p w:rsidR="00B221AE" w:rsidRDefault="0096309E">
      <w:pPr>
        <w:ind w:firstLineChars="200" w:firstLine="480"/>
        <w:rPr>
          <w:rFonts w:ascii="宋体" w:hAnsi="宋体"/>
        </w:rPr>
      </w:pPr>
      <w:r>
        <w:rPr>
          <w:rFonts w:ascii="宋体" w:hAnsi="宋体" w:hint="eastAsia"/>
        </w:rPr>
        <w:t>点击“退出”后，则退出系统的登录状态。个人用户在每次做完对应的操作后，建议进行退出操作。如下图所示：</w:t>
      </w:r>
    </w:p>
    <w:p w:rsidR="00B221AE" w:rsidRDefault="0096309E">
      <w:pPr>
        <w:rPr>
          <w:rFonts w:ascii="宋体" w:hAnsi="宋体"/>
        </w:rPr>
      </w:pPr>
      <w:r>
        <w:rPr>
          <w:noProof/>
        </w:rPr>
        <w:drawing>
          <wp:inline distT="0" distB="0" distL="114300" distR="114300">
            <wp:extent cx="5260340" cy="3078480"/>
            <wp:effectExtent l="0" t="0" r="16510" b="7620"/>
            <wp:docPr id="7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
                    <pic:cNvPicPr>
                      <a:picLocks noChangeAspect="1"/>
                    </pic:cNvPicPr>
                  </pic:nvPicPr>
                  <pic:blipFill>
                    <a:blip r:embed="rId31"/>
                    <a:stretch>
                      <a:fillRect/>
                    </a:stretch>
                  </pic:blipFill>
                  <pic:spPr>
                    <a:xfrm>
                      <a:off x="0" y="0"/>
                      <a:ext cx="5260340" cy="3078480"/>
                    </a:xfrm>
                    <a:prstGeom prst="rect">
                      <a:avLst/>
                    </a:prstGeom>
                    <a:noFill/>
                    <a:ln>
                      <a:noFill/>
                    </a:ln>
                  </pic:spPr>
                </pic:pic>
              </a:graphicData>
            </a:graphic>
          </wp:inline>
        </w:drawing>
      </w:r>
    </w:p>
    <w:sectPr w:rsidR="00B221AE">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6489B3"/>
    <w:multiLevelType w:val="multilevel"/>
    <w:tmpl w:val="716489B3"/>
    <w:lvl w:ilvl="0">
      <w:start w:val="1"/>
      <w:numFmt w:val="decimal"/>
      <w:pStyle w:val="1"/>
      <w:lvlText w:val="%1."/>
      <w:lvlJc w:val="left"/>
      <w:pPr>
        <w:ind w:left="425" w:hanging="425"/>
      </w:pPr>
      <w:rPr>
        <w:rFonts w:ascii="宋体" w:eastAsia="宋体" w:hAnsi="宋体" w:cs="宋体" w:hint="default"/>
      </w:rPr>
    </w:lvl>
    <w:lvl w:ilvl="1">
      <w:start w:val="1"/>
      <w:numFmt w:val="decimal"/>
      <w:pStyle w:val="2"/>
      <w:lvlText w:val="%1.%2."/>
      <w:lvlJc w:val="left"/>
      <w:pPr>
        <w:ind w:left="567" w:hanging="567"/>
      </w:pPr>
      <w:rPr>
        <w:rFonts w:ascii="宋体" w:eastAsia="宋体" w:hAnsi="宋体" w:cs="宋体" w:hint="default"/>
      </w:rPr>
    </w:lvl>
    <w:lvl w:ilvl="2">
      <w:start w:val="1"/>
      <w:numFmt w:val="decimal"/>
      <w:pStyle w:val="3"/>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NTM3ZjRiMjBkNTNmMDY5ZWQ2ZGQwOWNkZDc0YmMifQ=="/>
  </w:docVars>
  <w:rsids>
    <w:rsidRoot w:val="002403E4"/>
    <w:rsid w:val="00010E4C"/>
    <w:rsid w:val="00012DF7"/>
    <w:rsid w:val="00016DE8"/>
    <w:rsid w:val="00032755"/>
    <w:rsid w:val="00037391"/>
    <w:rsid w:val="00043CB9"/>
    <w:rsid w:val="00046254"/>
    <w:rsid w:val="00053F9C"/>
    <w:rsid w:val="00055959"/>
    <w:rsid w:val="00070322"/>
    <w:rsid w:val="0007383D"/>
    <w:rsid w:val="000A3E8C"/>
    <w:rsid w:val="00104220"/>
    <w:rsid w:val="00125483"/>
    <w:rsid w:val="00126911"/>
    <w:rsid w:val="00126F43"/>
    <w:rsid w:val="00132F6F"/>
    <w:rsid w:val="001342F8"/>
    <w:rsid w:val="00135C82"/>
    <w:rsid w:val="0014068D"/>
    <w:rsid w:val="00141B54"/>
    <w:rsid w:val="00142A56"/>
    <w:rsid w:val="00155FA8"/>
    <w:rsid w:val="001570CB"/>
    <w:rsid w:val="00173D9B"/>
    <w:rsid w:val="0017606C"/>
    <w:rsid w:val="001A51CC"/>
    <w:rsid w:val="001C4325"/>
    <w:rsid w:val="001C65C1"/>
    <w:rsid w:val="001D0962"/>
    <w:rsid w:val="001F0DB5"/>
    <w:rsid w:val="00205EA9"/>
    <w:rsid w:val="002137A5"/>
    <w:rsid w:val="002354D1"/>
    <w:rsid w:val="002403E4"/>
    <w:rsid w:val="00260A1E"/>
    <w:rsid w:val="00261A70"/>
    <w:rsid w:val="0027000B"/>
    <w:rsid w:val="00291014"/>
    <w:rsid w:val="0029410E"/>
    <w:rsid w:val="00295E08"/>
    <w:rsid w:val="00296ABE"/>
    <w:rsid w:val="002B2E61"/>
    <w:rsid w:val="002C1B87"/>
    <w:rsid w:val="002D05E8"/>
    <w:rsid w:val="002D2481"/>
    <w:rsid w:val="002E4641"/>
    <w:rsid w:val="002E590E"/>
    <w:rsid w:val="002E6FE2"/>
    <w:rsid w:val="002F7186"/>
    <w:rsid w:val="00312F20"/>
    <w:rsid w:val="003158E1"/>
    <w:rsid w:val="00332402"/>
    <w:rsid w:val="00334C9B"/>
    <w:rsid w:val="0033558A"/>
    <w:rsid w:val="00336CA3"/>
    <w:rsid w:val="00340E67"/>
    <w:rsid w:val="0034177F"/>
    <w:rsid w:val="00344536"/>
    <w:rsid w:val="003451E5"/>
    <w:rsid w:val="00360154"/>
    <w:rsid w:val="00370C5C"/>
    <w:rsid w:val="00374EA4"/>
    <w:rsid w:val="0038263B"/>
    <w:rsid w:val="00386DF4"/>
    <w:rsid w:val="00396BE3"/>
    <w:rsid w:val="003A33B1"/>
    <w:rsid w:val="003A3DBD"/>
    <w:rsid w:val="003C3033"/>
    <w:rsid w:val="003D0720"/>
    <w:rsid w:val="003E4D8D"/>
    <w:rsid w:val="003F59B3"/>
    <w:rsid w:val="0040181A"/>
    <w:rsid w:val="004079B5"/>
    <w:rsid w:val="0041718B"/>
    <w:rsid w:val="004172E9"/>
    <w:rsid w:val="0042515D"/>
    <w:rsid w:val="004346DB"/>
    <w:rsid w:val="00436024"/>
    <w:rsid w:val="00442DEB"/>
    <w:rsid w:val="00446067"/>
    <w:rsid w:val="00447079"/>
    <w:rsid w:val="004530E9"/>
    <w:rsid w:val="00464A35"/>
    <w:rsid w:val="004657AF"/>
    <w:rsid w:val="00470432"/>
    <w:rsid w:val="0047202A"/>
    <w:rsid w:val="00484AE2"/>
    <w:rsid w:val="004B48FD"/>
    <w:rsid w:val="004C3EDC"/>
    <w:rsid w:val="004D2228"/>
    <w:rsid w:val="004D6244"/>
    <w:rsid w:val="004E0EE7"/>
    <w:rsid w:val="004E6237"/>
    <w:rsid w:val="004F4985"/>
    <w:rsid w:val="005108EF"/>
    <w:rsid w:val="00511EED"/>
    <w:rsid w:val="00521FBB"/>
    <w:rsid w:val="005357B6"/>
    <w:rsid w:val="00540C58"/>
    <w:rsid w:val="0054124A"/>
    <w:rsid w:val="00541FC8"/>
    <w:rsid w:val="0054729F"/>
    <w:rsid w:val="00550D02"/>
    <w:rsid w:val="00555F7B"/>
    <w:rsid w:val="005846D8"/>
    <w:rsid w:val="00592AC7"/>
    <w:rsid w:val="005A0545"/>
    <w:rsid w:val="005A5B69"/>
    <w:rsid w:val="005B4D7B"/>
    <w:rsid w:val="005B648C"/>
    <w:rsid w:val="005C2FB4"/>
    <w:rsid w:val="005D176E"/>
    <w:rsid w:val="005D251E"/>
    <w:rsid w:val="005E6127"/>
    <w:rsid w:val="00602C42"/>
    <w:rsid w:val="006120F8"/>
    <w:rsid w:val="00632145"/>
    <w:rsid w:val="00673E3E"/>
    <w:rsid w:val="006764A1"/>
    <w:rsid w:val="006B3A00"/>
    <w:rsid w:val="006B7280"/>
    <w:rsid w:val="006B7B7A"/>
    <w:rsid w:val="006C22E5"/>
    <w:rsid w:val="006C37BF"/>
    <w:rsid w:val="006C3D06"/>
    <w:rsid w:val="006E6FCB"/>
    <w:rsid w:val="006E7019"/>
    <w:rsid w:val="006F7273"/>
    <w:rsid w:val="00732262"/>
    <w:rsid w:val="00732914"/>
    <w:rsid w:val="007424A3"/>
    <w:rsid w:val="00747E1D"/>
    <w:rsid w:val="007571D9"/>
    <w:rsid w:val="00770DE3"/>
    <w:rsid w:val="007A3793"/>
    <w:rsid w:val="007B3ABA"/>
    <w:rsid w:val="007D0A8A"/>
    <w:rsid w:val="007D1F3F"/>
    <w:rsid w:val="007E53FD"/>
    <w:rsid w:val="007F511A"/>
    <w:rsid w:val="007F5B70"/>
    <w:rsid w:val="00807226"/>
    <w:rsid w:val="00812E36"/>
    <w:rsid w:val="00821E77"/>
    <w:rsid w:val="00822F76"/>
    <w:rsid w:val="00825E32"/>
    <w:rsid w:val="00827EB5"/>
    <w:rsid w:val="00841EEE"/>
    <w:rsid w:val="00845946"/>
    <w:rsid w:val="008505DD"/>
    <w:rsid w:val="00862E44"/>
    <w:rsid w:val="00863822"/>
    <w:rsid w:val="00872FFA"/>
    <w:rsid w:val="00876DB1"/>
    <w:rsid w:val="00880D7D"/>
    <w:rsid w:val="00890C83"/>
    <w:rsid w:val="00891652"/>
    <w:rsid w:val="00895639"/>
    <w:rsid w:val="008A6833"/>
    <w:rsid w:val="008C11DA"/>
    <w:rsid w:val="008F5B97"/>
    <w:rsid w:val="009063FD"/>
    <w:rsid w:val="0090662B"/>
    <w:rsid w:val="00924CB4"/>
    <w:rsid w:val="0096309E"/>
    <w:rsid w:val="009666F7"/>
    <w:rsid w:val="00967782"/>
    <w:rsid w:val="00967EDC"/>
    <w:rsid w:val="00973CA8"/>
    <w:rsid w:val="0098285D"/>
    <w:rsid w:val="00986546"/>
    <w:rsid w:val="009A5C5C"/>
    <w:rsid w:val="009B1F94"/>
    <w:rsid w:val="009B71F9"/>
    <w:rsid w:val="009D2F8D"/>
    <w:rsid w:val="009E72BB"/>
    <w:rsid w:val="00A01E7A"/>
    <w:rsid w:val="00A04E60"/>
    <w:rsid w:val="00A14C73"/>
    <w:rsid w:val="00A16A08"/>
    <w:rsid w:val="00A176F4"/>
    <w:rsid w:val="00A24F55"/>
    <w:rsid w:val="00A25514"/>
    <w:rsid w:val="00A25678"/>
    <w:rsid w:val="00A4507C"/>
    <w:rsid w:val="00A47706"/>
    <w:rsid w:val="00A571BF"/>
    <w:rsid w:val="00A87184"/>
    <w:rsid w:val="00AB59C2"/>
    <w:rsid w:val="00AC0320"/>
    <w:rsid w:val="00AC64C2"/>
    <w:rsid w:val="00AD0DD9"/>
    <w:rsid w:val="00AE0CAD"/>
    <w:rsid w:val="00AE2AFA"/>
    <w:rsid w:val="00B026BF"/>
    <w:rsid w:val="00B03D8F"/>
    <w:rsid w:val="00B221AE"/>
    <w:rsid w:val="00B57DD2"/>
    <w:rsid w:val="00B611B3"/>
    <w:rsid w:val="00B80737"/>
    <w:rsid w:val="00B83CF0"/>
    <w:rsid w:val="00B86CB5"/>
    <w:rsid w:val="00BC2838"/>
    <w:rsid w:val="00BC343E"/>
    <w:rsid w:val="00BC46A9"/>
    <w:rsid w:val="00C06516"/>
    <w:rsid w:val="00C07AAE"/>
    <w:rsid w:val="00C326EB"/>
    <w:rsid w:val="00C3304E"/>
    <w:rsid w:val="00C359ED"/>
    <w:rsid w:val="00C430E4"/>
    <w:rsid w:val="00C52166"/>
    <w:rsid w:val="00C52F1D"/>
    <w:rsid w:val="00C55430"/>
    <w:rsid w:val="00C56C97"/>
    <w:rsid w:val="00C612FC"/>
    <w:rsid w:val="00C65C69"/>
    <w:rsid w:val="00C74C83"/>
    <w:rsid w:val="00C77F2A"/>
    <w:rsid w:val="00CA0E92"/>
    <w:rsid w:val="00CA775A"/>
    <w:rsid w:val="00CB4426"/>
    <w:rsid w:val="00CC0ED2"/>
    <w:rsid w:val="00CD2A2F"/>
    <w:rsid w:val="00CD425B"/>
    <w:rsid w:val="00CE7329"/>
    <w:rsid w:val="00CE74D5"/>
    <w:rsid w:val="00CF10D5"/>
    <w:rsid w:val="00D51C76"/>
    <w:rsid w:val="00D52925"/>
    <w:rsid w:val="00D54398"/>
    <w:rsid w:val="00D54763"/>
    <w:rsid w:val="00D56EA0"/>
    <w:rsid w:val="00D57446"/>
    <w:rsid w:val="00D621A3"/>
    <w:rsid w:val="00D8056C"/>
    <w:rsid w:val="00D82601"/>
    <w:rsid w:val="00D879E0"/>
    <w:rsid w:val="00DA2095"/>
    <w:rsid w:val="00DA4376"/>
    <w:rsid w:val="00DB4EAF"/>
    <w:rsid w:val="00DB66DA"/>
    <w:rsid w:val="00DF7E1C"/>
    <w:rsid w:val="00E0282C"/>
    <w:rsid w:val="00E0317F"/>
    <w:rsid w:val="00E05115"/>
    <w:rsid w:val="00E17223"/>
    <w:rsid w:val="00E174C2"/>
    <w:rsid w:val="00E25BA0"/>
    <w:rsid w:val="00E5057D"/>
    <w:rsid w:val="00E539C3"/>
    <w:rsid w:val="00E610C0"/>
    <w:rsid w:val="00E84C83"/>
    <w:rsid w:val="00E91BC2"/>
    <w:rsid w:val="00EA3795"/>
    <w:rsid w:val="00EA668D"/>
    <w:rsid w:val="00EB12D1"/>
    <w:rsid w:val="00EB1D31"/>
    <w:rsid w:val="00EB6251"/>
    <w:rsid w:val="00EC0341"/>
    <w:rsid w:val="00EC2BC8"/>
    <w:rsid w:val="00EC5BA9"/>
    <w:rsid w:val="00EE0116"/>
    <w:rsid w:val="00EE1A04"/>
    <w:rsid w:val="00EE4842"/>
    <w:rsid w:val="00EE786C"/>
    <w:rsid w:val="00F0259A"/>
    <w:rsid w:val="00F074DD"/>
    <w:rsid w:val="00F1776B"/>
    <w:rsid w:val="00F30B97"/>
    <w:rsid w:val="00F33580"/>
    <w:rsid w:val="00F37196"/>
    <w:rsid w:val="00F43736"/>
    <w:rsid w:val="00F6201F"/>
    <w:rsid w:val="00F73188"/>
    <w:rsid w:val="00F74C5F"/>
    <w:rsid w:val="00F92F2B"/>
    <w:rsid w:val="00FA4C99"/>
    <w:rsid w:val="00FB4596"/>
    <w:rsid w:val="00FC4653"/>
    <w:rsid w:val="00FF0257"/>
    <w:rsid w:val="00FF28C0"/>
    <w:rsid w:val="00FF5B5F"/>
    <w:rsid w:val="012B67EC"/>
    <w:rsid w:val="01D01C9D"/>
    <w:rsid w:val="02111A2C"/>
    <w:rsid w:val="02A1102B"/>
    <w:rsid w:val="030972BC"/>
    <w:rsid w:val="034E6BAD"/>
    <w:rsid w:val="038403A2"/>
    <w:rsid w:val="04E15397"/>
    <w:rsid w:val="05B66FA9"/>
    <w:rsid w:val="05CD469C"/>
    <w:rsid w:val="05EC7705"/>
    <w:rsid w:val="066341B5"/>
    <w:rsid w:val="090A39D6"/>
    <w:rsid w:val="09F8789D"/>
    <w:rsid w:val="0AAF5217"/>
    <w:rsid w:val="0BC90EA6"/>
    <w:rsid w:val="0C526C66"/>
    <w:rsid w:val="0C640013"/>
    <w:rsid w:val="0C697107"/>
    <w:rsid w:val="0C851A3E"/>
    <w:rsid w:val="0D635E59"/>
    <w:rsid w:val="0D96142E"/>
    <w:rsid w:val="0E0907DD"/>
    <w:rsid w:val="0EB64BAB"/>
    <w:rsid w:val="0F201C25"/>
    <w:rsid w:val="0F6917AB"/>
    <w:rsid w:val="0FB42760"/>
    <w:rsid w:val="10094C88"/>
    <w:rsid w:val="10EF0F37"/>
    <w:rsid w:val="14485E78"/>
    <w:rsid w:val="14A869B5"/>
    <w:rsid w:val="14FA12C3"/>
    <w:rsid w:val="15974DC4"/>
    <w:rsid w:val="15C77720"/>
    <w:rsid w:val="178B53E5"/>
    <w:rsid w:val="17F071AB"/>
    <w:rsid w:val="18152434"/>
    <w:rsid w:val="18E67433"/>
    <w:rsid w:val="19406872"/>
    <w:rsid w:val="19FD6360"/>
    <w:rsid w:val="1A2E19A1"/>
    <w:rsid w:val="1A702479"/>
    <w:rsid w:val="1AE81538"/>
    <w:rsid w:val="1B1539CE"/>
    <w:rsid w:val="1BB21154"/>
    <w:rsid w:val="1BC05540"/>
    <w:rsid w:val="1D071289"/>
    <w:rsid w:val="1FBB43BE"/>
    <w:rsid w:val="20D7434E"/>
    <w:rsid w:val="210228F8"/>
    <w:rsid w:val="210F5387"/>
    <w:rsid w:val="21C34805"/>
    <w:rsid w:val="2259622A"/>
    <w:rsid w:val="226252B7"/>
    <w:rsid w:val="22761373"/>
    <w:rsid w:val="228F0A98"/>
    <w:rsid w:val="23AB58C2"/>
    <w:rsid w:val="25AC18EB"/>
    <w:rsid w:val="265328AE"/>
    <w:rsid w:val="280751B3"/>
    <w:rsid w:val="28306C14"/>
    <w:rsid w:val="29C45129"/>
    <w:rsid w:val="2C286B17"/>
    <w:rsid w:val="2CD07699"/>
    <w:rsid w:val="2EC11CF5"/>
    <w:rsid w:val="2FFA5E3B"/>
    <w:rsid w:val="307B6CF8"/>
    <w:rsid w:val="314969DB"/>
    <w:rsid w:val="32682F54"/>
    <w:rsid w:val="32B10629"/>
    <w:rsid w:val="334850C0"/>
    <w:rsid w:val="33614B45"/>
    <w:rsid w:val="336E3292"/>
    <w:rsid w:val="33BD2D73"/>
    <w:rsid w:val="34596063"/>
    <w:rsid w:val="34EB1380"/>
    <w:rsid w:val="35B935F7"/>
    <w:rsid w:val="36722763"/>
    <w:rsid w:val="375E4F3D"/>
    <w:rsid w:val="38DA1720"/>
    <w:rsid w:val="396E736F"/>
    <w:rsid w:val="3A2C654D"/>
    <w:rsid w:val="3AE23D05"/>
    <w:rsid w:val="3B005879"/>
    <w:rsid w:val="3BFA603B"/>
    <w:rsid w:val="3D913622"/>
    <w:rsid w:val="3E1D3CB7"/>
    <w:rsid w:val="3E3F4961"/>
    <w:rsid w:val="4058508A"/>
    <w:rsid w:val="40AF3967"/>
    <w:rsid w:val="43A07F68"/>
    <w:rsid w:val="43DF54BB"/>
    <w:rsid w:val="44862182"/>
    <w:rsid w:val="45095B0C"/>
    <w:rsid w:val="45B00571"/>
    <w:rsid w:val="45E059F7"/>
    <w:rsid w:val="468C1E7A"/>
    <w:rsid w:val="46D77762"/>
    <w:rsid w:val="47580A2D"/>
    <w:rsid w:val="49084A81"/>
    <w:rsid w:val="49093250"/>
    <w:rsid w:val="4954415D"/>
    <w:rsid w:val="4A3832C1"/>
    <w:rsid w:val="4B52265A"/>
    <w:rsid w:val="4C536171"/>
    <w:rsid w:val="4D4536A6"/>
    <w:rsid w:val="4D803E70"/>
    <w:rsid w:val="4E135682"/>
    <w:rsid w:val="4F3A5D25"/>
    <w:rsid w:val="50D02446"/>
    <w:rsid w:val="50D72DC4"/>
    <w:rsid w:val="52A643A0"/>
    <w:rsid w:val="52CC062A"/>
    <w:rsid w:val="53A1364B"/>
    <w:rsid w:val="53E04DD6"/>
    <w:rsid w:val="555B6C77"/>
    <w:rsid w:val="56670C31"/>
    <w:rsid w:val="569F7F9B"/>
    <w:rsid w:val="576634DB"/>
    <w:rsid w:val="5775546E"/>
    <w:rsid w:val="58C046C2"/>
    <w:rsid w:val="58CF776D"/>
    <w:rsid w:val="595E4320"/>
    <w:rsid w:val="5B7163FA"/>
    <w:rsid w:val="5B763116"/>
    <w:rsid w:val="5C3363B4"/>
    <w:rsid w:val="5C6012A6"/>
    <w:rsid w:val="5D046089"/>
    <w:rsid w:val="5F557EEE"/>
    <w:rsid w:val="60504DF9"/>
    <w:rsid w:val="60C94676"/>
    <w:rsid w:val="61524A65"/>
    <w:rsid w:val="61905850"/>
    <w:rsid w:val="61E020B5"/>
    <w:rsid w:val="61EF6AD5"/>
    <w:rsid w:val="62376F97"/>
    <w:rsid w:val="62672258"/>
    <w:rsid w:val="62BE0350"/>
    <w:rsid w:val="62C93319"/>
    <w:rsid w:val="62EE03D1"/>
    <w:rsid w:val="64264ECC"/>
    <w:rsid w:val="6510147D"/>
    <w:rsid w:val="654074AA"/>
    <w:rsid w:val="65582204"/>
    <w:rsid w:val="658D7CDC"/>
    <w:rsid w:val="65B57127"/>
    <w:rsid w:val="66654CBE"/>
    <w:rsid w:val="6722361B"/>
    <w:rsid w:val="673A3523"/>
    <w:rsid w:val="67EB6033"/>
    <w:rsid w:val="68226D04"/>
    <w:rsid w:val="686267F1"/>
    <w:rsid w:val="6A883D37"/>
    <w:rsid w:val="6C61749A"/>
    <w:rsid w:val="6CC6391A"/>
    <w:rsid w:val="6D5A2491"/>
    <w:rsid w:val="6D5B1B1B"/>
    <w:rsid w:val="6DAC52E3"/>
    <w:rsid w:val="6DF941B0"/>
    <w:rsid w:val="6E086E62"/>
    <w:rsid w:val="6E8F65C3"/>
    <w:rsid w:val="6EAB1E5F"/>
    <w:rsid w:val="6F056307"/>
    <w:rsid w:val="716E0C1C"/>
    <w:rsid w:val="71AC04F4"/>
    <w:rsid w:val="71C30EA5"/>
    <w:rsid w:val="71E03FE7"/>
    <w:rsid w:val="73894277"/>
    <w:rsid w:val="73904497"/>
    <w:rsid w:val="73E12497"/>
    <w:rsid w:val="75C159D4"/>
    <w:rsid w:val="77144C2B"/>
    <w:rsid w:val="773F36CA"/>
    <w:rsid w:val="77D66FCD"/>
    <w:rsid w:val="782B3097"/>
    <w:rsid w:val="7A412ED0"/>
    <w:rsid w:val="7A8E37D1"/>
    <w:rsid w:val="7C553C75"/>
    <w:rsid w:val="7E0A31B4"/>
    <w:rsid w:val="7E436204"/>
    <w:rsid w:val="7E4412B7"/>
    <w:rsid w:val="7E6C57A3"/>
    <w:rsid w:val="7E867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宋体"/>
      <w:kern w:val="2"/>
      <w:sz w:val="24"/>
      <w:szCs w:val="24"/>
    </w:rPr>
  </w:style>
  <w:style w:type="paragraph" w:styleId="1">
    <w:name w:val="heading 1"/>
    <w:basedOn w:val="a"/>
    <w:next w:val="a"/>
    <w:link w:val="1Char"/>
    <w:uiPriority w:val="9"/>
    <w:qFormat/>
    <w:pPr>
      <w:keepNext/>
      <w:keepLines/>
      <w:numPr>
        <w:numId w:val="1"/>
      </w:numPr>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after="200"/>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pBdr>
        <w:between w:val="double" w:sz="6" w:space="0" w:color="auto"/>
      </w:pBdr>
      <w:ind w:left="1200"/>
      <w:jc w:val="left"/>
    </w:pPr>
    <w:rPr>
      <w:rFonts w:eastAsiaTheme="minorHAnsi"/>
      <w:sz w:val="20"/>
      <w:szCs w:val="20"/>
    </w:rPr>
  </w:style>
  <w:style w:type="paragraph" w:styleId="5">
    <w:name w:val="toc 5"/>
    <w:basedOn w:val="a"/>
    <w:next w:val="a"/>
    <w:uiPriority w:val="39"/>
    <w:unhideWhenUsed/>
    <w:qFormat/>
    <w:pPr>
      <w:pBdr>
        <w:between w:val="double" w:sz="6" w:space="0" w:color="auto"/>
      </w:pBdr>
      <w:ind w:left="720"/>
      <w:jc w:val="left"/>
    </w:pPr>
    <w:rPr>
      <w:rFonts w:eastAsiaTheme="minorHAnsi"/>
      <w:sz w:val="20"/>
      <w:szCs w:val="20"/>
    </w:rPr>
  </w:style>
  <w:style w:type="paragraph" w:styleId="30">
    <w:name w:val="toc 3"/>
    <w:basedOn w:val="a"/>
    <w:next w:val="a"/>
    <w:uiPriority w:val="39"/>
    <w:unhideWhenUsed/>
    <w:qFormat/>
    <w:pPr>
      <w:ind w:left="240"/>
      <w:jc w:val="left"/>
    </w:pPr>
    <w:rPr>
      <w:rFonts w:eastAsiaTheme="minorHAnsi"/>
      <w:i/>
      <w:iCs/>
      <w:sz w:val="22"/>
      <w:szCs w:val="22"/>
    </w:rPr>
  </w:style>
  <w:style w:type="paragraph" w:styleId="8">
    <w:name w:val="toc 8"/>
    <w:basedOn w:val="a"/>
    <w:next w:val="a"/>
    <w:uiPriority w:val="39"/>
    <w:unhideWhenUsed/>
    <w:qFormat/>
    <w:pPr>
      <w:pBdr>
        <w:between w:val="double" w:sz="6" w:space="0" w:color="auto"/>
      </w:pBdr>
      <w:ind w:left="1440"/>
      <w:jc w:val="left"/>
    </w:pPr>
    <w:rPr>
      <w:rFonts w:eastAsiaTheme="minorHAnsi"/>
      <w:sz w:val="20"/>
      <w:szCs w:val="20"/>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asciiTheme="majorHAnsi" w:eastAsiaTheme="majorHAnsi"/>
      <w:b/>
      <w:bCs/>
      <w:color w:val="548DD4"/>
    </w:rPr>
  </w:style>
  <w:style w:type="paragraph" w:styleId="40">
    <w:name w:val="toc 4"/>
    <w:basedOn w:val="a"/>
    <w:next w:val="a"/>
    <w:uiPriority w:val="39"/>
    <w:unhideWhenUsed/>
    <w:qFormat/>
    <w:pPr>
      <w:pBdr>
        <w:between w:val="double" w:sz="6" w:space="0" w:color="auto"/>
      </w:pBdr>
      <w:ind w:left="480"/>
      <w:jc w:val="left"/>
    </w:pPr>
    <w:rPr>
      <w:rFonts w:eastAsiaTheme="minorHAnsi"/>
      <w:sz w:val="20"/>
      <w:szCs w:val="20"/>
    </w:rPr>
  </w:style>
  <w:style w:type="paragraph" w:styleId="6">
    <w:name w:val="toc 6"/>
    <w:basedOn w:val="a"/>
    <w:next w:val="a"/>
    <w:uiPriority w:val="39"/>
    <w:unhideWhenUsed/>
    <w:qFormat/>
    <w:pPr>
      <w:pBdr>
        <w:between w:val="double" w:sz="6" w:space="0" w:color="auto"/>
      </w:pBdr>
      <w:ind w:left="960"/>
      <w:jc w:val="left"/>
    </w:pPr>
    <w:rPr>
      <w:rFonts w:eastAsiaTheme="minorHAnsi"/>
      <w:sz w:val="20"/>
      <w:szCs w:val="20"/>
    </w:rPr>
  </w:style>
  <w:style w:type="paragraph" w:styleId="20">
    <w:name w:val="toc 2"/>
    <w:basedOn w:val="a"/>
    <w:next w:val="a"/>
    <w:uiPriority w:val="39"/>
    <w:unhideWhenUsed/>
    <w:qFormat/>
    <w:pPr>
      <w:jc w:val="left"/>
    </w:pPr>
    <w:rPr>
      <w:rFonts w:eastAsiaTheme="minorHAnsi"/>
      <w:sz w:val="22"/>
      <w:szCs w:val="22"/>
    </w:rPr>
  </w:style>
  <w:style w:type="paragraph" w:styleId="9">
    <w:name w:val="toc 9"/>
    <w:basedOn w:val="a"/>
    <w:next w:val="a"/>
    <w:uiPriority w:val="39"/>
    <w:unhideWhenUsed/>
    <w:qFormat/>
    <w:pPr>
      <w:pBdr>
        <w:between w:val="double" w:sz="6" w:space="0" w:color="auto"/>
      </w:pBdr>
      <w:ind w:left="1680"/>
      <w:jc w:val="left"/>
    </w:pPr>
    <w:rPr>
      <w:rFonts w:eastAsiaTheme="minorHAnsi"/>
      <w:sz w:val="20"/>
      <w:szCs w:val="20"/>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Theme="minorHAnsi" w:eastAsiaTheme="minorEastAsia" w:hAnsiTheme="minorHAnsi"/>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Theme="minorHAnsi" w:eastAsia="宋体" w:hAnsiTheme="minorHAnsi"/>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宋体"/>
      <w:kern w:val="2"/>
      <w:sz w:val="24"/>
      <w:szCs w:val="24"/>
    </w:rPr>
  </w:style>
  <w:style w:type="paragraph" w:styleId="1">
    <w:name w:val="heading 1"/>
    <w:basedOn w:val="a"/>
    <w:next w:val="a"/>
    <w:link w:val="1Char"/>
    <w:uiPriority w:val="9"/>
    <w:qFormat/>
    <w:pPr>
      <w:keepNext/>
      <w:keepLines/>
      <w:numPr>
        <w:numId w:val="1"/>
      </w:numPr>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after="200"/>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pBdr>
        <w:between w:val="double" w:sz="6" w:space="0" w:color="auto"/>
      </w:pBdr>
      <w:ind w:left="1200"/>
      <w:jc w:val="left"/>
    </w:pPr>
    <w:rPr>
      <w:rFonts w:eastAsiaTheme="minorHAnsi"/>
      <w:sz w:val="20"/>
      <w:szCs w:val="20"/>
    </w:rPr>
  </w:style>
  <w:style w:type="paragraph" w:styleId="5">
    <w:name w:val="toc 5"/>
    <w:basedOn w:val="a"/>
    <w:next w:val="a"/>
    <w:uiPriority w:val="39"/>
    <w:unhideWhenUsed/>
    <w:qFormat/>
    <w:pPr>
      <w:pBdr>
        <w:between w:val="double" w:sz="6" w:space="0" w:color="auto"/>
      </w:pBdr>
      <w:ind w:left="720"/>
      <w:jc w:val="left"/>
    </w:pPr>
    <w:rPr>
      <w:rFonts w:eastAsiaTheme="minorHAnsi"/>
      <w:sz w:val="20"/>
      <w:szCs w:val="20"/>
    </w:rPr>
  </w:style>
  <w:style w:type="paragraph" w:styleId="30">
    <w:name w:val="toc 3"/>
    <w:basedOn w:val="a"/>
    <w:next w:val="a"/>
    <w:uiPriority w:val="39"/>
    <w:unhideWhenUsed/>
    <w:qFormat/>
    <w:pPr>
      <w:ind w:left="240"/>
      <w:jc w:val="left"/>
    </w:pPr>
    <w:rPr>
      <w:rFonts w:eastAsiaTheme="minorHAnsi"/>
      <w:i/>
      <w:iCs/>
      <w:sz w:val="22"/>
      <w:szCs w:val="22"/>
    </w:rPr>
  </w:style>
  <w:style w:type="paragraph" w:styleId="8">
    <w:name w:val="toc 8"/>
    <w:basedOn w:val="a"/>
    <w:next w:val="a"/>
    <w:uiPriority w:val="39"/>
    <w:unhideWhenUsed/>
    <w:qFormat/>
    <w:pPr>
      <w:pBdr>
        <w:between w:val="double" w:sz="6" w:space="0" w:color="auto"/>
      </w:pBdr>
      <w:ind w:left="1440"/>
      <w:jc w:val="left"/>
    </w:pPr>
    <w:rPr>
      <w:rFonts w:eastAsiaTheme="minorHAnsi"/>
      <w:sz w:val="20"/>
      <w:szCs w:val="20"/>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asciiTheme="majorHAnsi" w:eastAsiaTheme="majorHAnsi"/>
      <w:b/>
      <w:bCs/>
      <w:color w:val="548DD4"/>
    </w:rPr>
  </w:style>
  <w:style w:type="paragraph" w:styleId="40">
    <w:name w:val="toc 4"/>
    <w:basedOn w:val="a"/>
    <w:next w:val="a"/>
    <w:uiPriority w:val="39"/>
    <w:unhideWhenUsed/>
    <w:qFormat/>
    <w:pPr>
      <w:pBdr>
        <w:between w:val="double" w:sz="6" w:space="0" w:color="auto"/>
      </w:pBdr>
      <w:ind w:left="480"/>
      <w:jc w:val="left"/>
    </w:pPr>
    <w:rPr>
      <w:rFonts w:eastAsiaTheme="minorHAnsi"/>
      <w:sz w:val="20"/>
      <w:szCs w:val="20"/>
    </w:rPr>
  </w:style>
  <w:style w:type="paragraph" w:styleId="6">
    <w:name w:val="toc 6"/>
    <w:basedOn w:val="a"/>
    <w:next w:val="a"/>
    <w:uiPriority w:val="39"/>
    <w:unhideWhenUsed/>
    <w:qFormat/>
    <w:pPr>
      <w:pBdr>
        <w:between w:val="double" w:sz="6" w:space="0" w:color="auto"/>
      </w:pBdr>
      <w:ind w:left="960"/>
      <w:jc w:val="left"/>
    </w:pPr>
    <w:rPr>
      <w:rFonts w:eastAsiaTheme="minorHAnsi"/>
      <w:sz w:val="20"/>
      <w:szCs w:val="20"/>
    </w:rPr>
  </w:style>
  <w:style w:type="paragraph" w:styleId="20">
    <w:name w:val="toc 2"/>
    <w:basedOn w:val="a"/>
    <w:next w:val="a"/>
    <w:uiPriority w:val="39"/>
    <w:unhideWhenUsed/>
    <w:qFormat/>
    <w:pPr>
      <w:jc w:val="left"/>
    </w:pPr>
    <w:rPr>
      <w:rFonts w:eastAsiaTheme="minorHAnsi"/>
      <w:sz w:val="22"/>
      <w:szCs w:val="22"/>
    </w:rPr>
  </w:style>
  <w:style w:type="paragraph" w:styleId="9">
    <w:name w:val="toc 9"/>
    <w:basedOn w:val="a"/>
    <w:next w:val="a"/>
    <w:uiPriority w:val="39"/>
    <w:unhideWhenUsed/>
    <w:qFormat/>
    <w:pPr>
      <w:pBdr>
        <w:between w:val="double" w:sz="6" w:space="0" w:color="auto"/>
      </w:pBdr>
      <w:ind w:left="1680"/>
      <w:jc w:val="left"/>
    </w:pPr>
    <w:rPr>
      <w:rFonts w:eastAsiaTheme="minorHAnsi"/>
      <w:sz w:val="20"/>
      <w:szCs w:val="20"/>
    </w:rPr>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Theme="minorHAnsi" w:eastAsiaTheme="minorEastAsia" w:hAnsiTheme="minorHAnsi"/>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Theme="minorHAnsi" w:eastAsia="宋体" w:hAnsiTheme="minorHAnsi"/>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D15E8E-3544-44B1-9FAE-927C4C855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431</Words>
  <Characters>2460</Characters>
  <Application>Microsoft Office Word</Application>
  <DocSecurity>0</DocSecurity>
  <Lines>20</Lines>
  <Paragraphs>5</Paragraphs>
  <ScaleCrop>false</ScaleCrop>
  <Company>微软中国</Company>
  <LinksUpToDate>false</LinksUpToDate>
  <CharactersWithSpaces>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459434272@qq.com</dc:creator>
  <cp:lastModifiedBy>Amd</cp:lastModifiedBy>
  <cp:revision>1476</cp:revision>
  <dcterms:created xsi:type="dcterms:W3CDTF">2019-04-12T06:51:00Z</dcterms:created>
  <dcterms:modified xsi:type="dcterms:W3CDTF">2022-09-21T08:54:00Z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BA695FE711F547A488AC8558BA32DB96</vt:lpwstr>
  </property>
</Properties>
</file>