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sz w:val="44"/>
          <w:szCs w:val="44"/>
        </w:rPr>
        <w:t>英山县委常委下基层察民情解民忧暖民心实践活动任务清单</w:t>
      </w:r>
    </w:p>
    <w:p>
      <w:pPr>
        <w:spacing w:before="161" w:beforeLines="50" w:line="360" w:lineRule="exact"/>
        <w:jc w:val="right"/>
        <w:rPr>
          <w:rFonts w:hint="eastAsia" w:ascii="Times New Roman" w:hAnsi="Times New Roman" w:eastAsia="楷体_GB2312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              </w:t>
      </w:r>
      <w:r>
        <w:rPr>
          <w:rFonts w:ascii="Times New Roman" w:hAnsi="Times New Roman" w:eastAsia="楷体_GB2312"/>
          <w:color w:val="000000"/>
          <w:sz w:val="28"/>
          <w:szCs w:val="28"/>
        </w:rPr>
        <w:t>统计时间：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楷体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楷体_GB2312"/>
          <w:color w:val="000000"/>
          <w:sz w:val="28"/>
          <w:szCs w:val="28"/>
          <w:lang w:val="en-US" w:eastAsia="zh-CN"/>
        </w:rPr>
        <w:t xml:space="preserve"> 5 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楷体_GB2312"/>
          <w:color w:val="000000"/>
          <w:sz w:val="28"/>
          <w:szCs w:val="28"/>
          <w:lang w:val="en-US" w:eastAsia="zh-CN"/>
        </w:rPr>
        <w:t xml:space="preserve"> 31</w:t>
      </w:r>
      <w:bookmarkStart w:id="0" w:name="_GoBack"/>
      <w:bookmarkEnd w:id="0"/>
      <w:r>
        <w:rPr>
          <w:rFonts w:hint="eastAsia" w:ascii="Times New Roman" w:hAnsi="Times New Roman" w:eastAsia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日</w:t>
      </w:r>
    </w:p>
    <w:tbl>
      <w:tblPr>
        <w:tblStyle w:val="5"/>
        <w:tblW w:w="14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421"/>
        <w:gridCol w:w="1077"/>
        <w:gridCol w:w="816"/>
        <w:gridCol w:w="4738"/>
        <w:gridCol w:w="2137"/>
        <w:gridCol w:w="993"/>
        <w:gridCol w:w="863"/>
        <w:gridCol w:w="1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pacing w:val="-23"/>
                <w:szCs w:val="21"/>
              </w:rPr>
              <w:t>序号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工作任务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任务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来源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任务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推进举措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工作目标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完 成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时 限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责 任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领 导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承办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/>
                <w:szCs w:val="21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城北社区老农机小区老旧小区改造任务。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调研收集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民生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实事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以问题为导向，全面摸清老旧小区人口底数、年龄结构、居民意愿、配套设施等基本情况，做到情况清、底数明、数据准，为开展改造工作筑牢基础。开展老旧小区改造，突出“拆危房、拆违建、拆围墙、拆通透”等任务，实施小区地下排污管网改造升级、小区内部水泥路面刷黑、规划停车位、设立门禁系统等工作，不断增强居民获得感、幸福感和安全感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完成老农机小区老旧小区改造，不断增强居民获得感、幸福感和安全感。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2023年9月底前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王海霞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县住建局、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温泉镇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开展城区公办幼儿园、义务教育学校布局调整，接送时段进行交通疏导。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上级交办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民生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实事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做好统筹谋划，优化资源配置，进一步细化城区公办幼儿园、义务教育学校布局调整方案，加强宣传引导；组织交警在接送时段进行交通疏导。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进一步优化教育资源配置、提高办学效益、促进教育公平，推动英山基础教育优质健康发展。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2023年12月底前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王海霞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县教育局、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县公安局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完成红山镇乌云山水库水上茶楼东边塆落集中整治及“荷塘月色”前水库整修。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调研收集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基层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1、红山镇、县委政法委及乌云山村联合组成工作专班，由红山镇牵头，对水库整治地段开展入户宣传，建立整治清单、确定完成时限；2、对6组6户庭院进行改造（拆除厕所猪圈2处 、蓝皮大棚40平方米，清理300米杂草杂物，整治路肩）；3、整修水库石岸120米，安装大理石栏杆110米；4、落实移民项目资金，对需要整治的地段进行设计。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通过完成整治任务，解决环库脏乱差问题；美化、绿化、亮化水库东边的环境，为共享果园采摘和销售创建舒适、和谐的环境，提高果农、茶农的销售收入。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月底前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张春梅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县委政法委、红山镇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对接县交运局、杨柳湾镇解决杨柳湾镇烂柴河村六组、七组道路黑化不完整的问题。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调研收集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lang w:eastAsia="zh-CN" w:bidi="ar"/>
              </w:rPr>
              <w:t>基层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  <w:lang w:eastAsia="zh-CN" w:bidi="ar"/>
              </w:rPr>
              <w:t>建设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、对接安排杨柳湾镇及烂柴河村对需要进行黑化的道路进行勘测，参照道路相关文件依据主动与县交运局对接道路黑化相关工作，促使县交运局将烂柴河村道路黑化列入相关工作计划；2、提醒烂柴河村加强对已建成的公路的养护，通过聘请公路管护员，对公路进行巡查，集群众之力共管，让保护好公共道路的观念深入人心，把农村公路与乡村特色旅游资源、山区特色产业资源相结合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完成烂柴河村六组、七组道路黑化，提升村民幸福感。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2023年6月底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程水清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县纪委监委机关、县交运局、杨柳湾镇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举办2023年群众文化系列活动。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调研收集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民生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实事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出台2023年群众文化系列活动方案，组织召开部署会、推进会，强化宣传，积极动员全县干部群众积极参与。在全县范围内开展“英山县茶诗词朗诵暨书画大赛”“英山县红色讲解员大赛”“英山县首届文艺志愿者才艺大赛”“英山县广场舞大赛”“英山县红色歌曲歌唱比赛”等五大系列群众文化活动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通过举办文化系列活动，提升红色旅游和红色教育服务水平，发现和培养民间文艺人才，打造群众文化生活品牌，进一步丰富群众文化生活。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2023年10月底前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童  壁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县委宣传部、县文联、县融媒体中心、县文旅局、县教育局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改造瓦寺前村七组蒋家湾水塘。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调研收集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民生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实事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一是运用共同缔造理念，座谈充分听取村委会、七组及周边村民代表改造意见；二是坚持因地制宜原则，研究制定蒋家湾水塘清淤改造方案；三是结合人居环境整治和水体治理工作，达到既清淤泥又提升水质的目标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更好发挥蒋家湾水塘“当家塘”作用。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2023年12月底前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张全斌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南河镇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解决英山县草盘地镇槐树坪村村民夜间出行及通行条件差的问题。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调研收集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民生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实事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协调4万元资金维修损坏的路灯，加装太阳能路灯；协调资金30万元，进行招标，对未硬化的村组路面进行硬化。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更换太阳能路灯蓄电池、维修损坏路灯、加装路灯；硬化通组公路，确保老百姓出行安全。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2023年10月底前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贺志东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县人武部、草盘地镇、县交运局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帮助承庆鞋业申请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2023年度台资企业奖扶资金。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调研收集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帮企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纾困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由县统战部牵头，积极指导承庆鞋业申请涉台经济专项资金，做好资金对接拨付相关工作。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" w:eastAsia="zh-CN" w:bidi="ar"/>
              </w:rPr>
              <w:t>确保承庆鞋业台资企业奖扶资金拨付到位。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2023年6月底前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黄军文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县委统战部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按照乡镇退役军人服务站建设标准，解决方家咀乡退役军人服务站硬件设施不完善的问题。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调研收集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民生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实事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按照“因陋就简，具有特色”的理念，依托方家咀乡便民服务大厅打造“一窗三室”，设置服务退役军人的专门办公场所和活动场所。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满足方家咀乡退役军人、其他优抚对象的办事活动需求。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2023年8月底前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陈德峰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县退役军人事务局、方家咀乡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改造博爱食堂的硬件设施，提升食堂供餐能力和服务水平。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调研收集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民生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实事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积极通过县红十字会争取项目资金扶持，对博爱食堂硬件设施进行改造提升，整合工青妇等群团组织力量，建设夕阳红休闲吧、时间银行等，为老人提供高质量服务和温馨的交流环境。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完成红山镇乌云山村博爱食堂提档升级改造，高质量满足老人的生活需求。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2023年11月底前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刘德锋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县红十字会、红山镇</w:t>
            </w:r>
          </w:p>
        </w:tc>
      </w:tr>
    </w:tbl>
    <w:p>
      <w:pPr>
        <w:spacing w:line="20" w:lineRule="exact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7</w:t>
      </w:r>
    </w:p>
    <w:p/>
    <w:sectPr>
      <w:footerReference r:id="rId3" w:type="default"/>
      <w:pgSz w:w="16840" w:h="11907" w:orient="landscape"/>
      <w:pgMar w:top="1361" w:right="1134" w:bottom="1134" w:left="1134" w:header="851" w:footer="794" w:gutter="0"/>
      <w:pgNumType w:fmt="numberInDash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14 -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MTEwYzYwYWNhMWFmNjA0N2ZhYjY2NTQ4MDQ3Y2QifQ=="/>
  </w:docVars>
  <w:rsids>
    <w:rsidRoot w:val="359252C3"/>
    <w:rsid w:val="359252C3"/>
    <w:rsid w:val="586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1992</Words>
  <Characters>2049</Characters>
  <Lines>0</Lines>
  <Paragraphs>0</Paragraphs>
  <TotalTime>0</TotalTime>
  <ScaleCrop>false</ScaleCrop>
  <LinksUpToDate>false</LinksUpToDate>
  <CharactersWithSpaces>2079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2023-05-31T02:24:00Z</dcterms:created>
  <dc:creator>Administrator</dc:creator>
  <cp:lastModifiedBy>Administrator</cp:lastModifiedBy>
  <dcterms:modified xsi:type="dcterms:W3CDTF">2023-05-31T03:21:26Z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DC92186A108E41C08451CC1D49940323_11</vt:lpwstr>
  </property>
</Properties>
</file>