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1D" w:rsidRDefault="00B90B1D">
      <w:pPr>
        <w:jc w:val="center"/>
        <w:rPr>
          <w:rFonts w:ascii="黑体" w:eastAsia="黑体" w:hAnsi="黑体"/>
          <w:sz w:val="10"/>
          <w:szCs w:val="10"/>
        </w:rPr>
      </w:pPr>
    </w:p>
    <w:p w:rsidR="00B90B1D" w:rsidRDefault="00531F7C">
      <w:pPr>
        <w:pStyle w:val="p0"/>
        <w:shd w:val="clear" w:color="auto" w:fill="FFFFFF"/>
        <w:jc w:val="center"/>
        <w:rPr>
          <w:rFonts w:ascii="宋体" w:hAnsi="宋体"/>
          <w:color w:val="000000"/>
          <w:spacing w:val="20"/>
          <w:sz w:val="44"/>
          <w:szCs w:val="44"/>
        </w:rPr>
      </w:pPr>
      <w:r>
        <w:rPr>
          <w:rFonts w:ascii="宋体" w:hAnsi="宋体" w:hint="eastAsia"/>
          <w:color w:val="000000"/>
          <w:spacing w:val="20"/>
          <w:sz w:val="44"/>
          <w:szCs w:val="44"/>
        </w:rPr>
        <w:t>国家税务总局谷城县税务局城关税务分局</w:t>
      </w:r>
    </w:p>
    <w:p w:rsidR="00B90B1D" w:rsidRDefault="00531F7C">
      <w:pPr>
        <w:pStyle w:val="p0"/>
        <w:shd w:val="clear" w:color="auto" w:fill="FFFFFF"/>
        <w:jc w:val="center"/>
        <w:rPr>
          <w:rFonts w:ascii="宋体" w:hAnsi="宋体"/>
          <w:color w:val="000000"/>
          <w:spacing w:val="20"/>
          <w:sz w:val="44"/>
          <w:szCs w:val="44"/>
        </w:rPr>
      </w:pPr>
      <w:r>
        <w:rPr>
          <w:rFonts w:ascii="宋体" w:hAnsi="宋体" w:hint="eastAsia"/>
          <w:b/>
          <w:color w:val="000000"/>
          <w:spacing w:val="20"/>
          <w:sz w:val="52"/>
        </w:rPr>
        <w:t>税务事项通知书</w:t>
      </w:r>
    </w:p>
    <w:p w:rsidR="00B90B1D" w:rsidRDefault="00B90B1D">
      <w:pPr>
        <w:jc w:val="center"/>
        <w:rPr>
          <w:rFonts w:ascii="仿宋_GB2312" w:eastAsia="仿宋_GB2312" w:hAnsi="仿宋_GB2312" w:cs="仿宋_GB2312"/>
          <w:sz w:val="24"/>
          <w:szCs w:val="32"/>
        </w:rPr>
      </w:pPr>
    </w:p>
    <w:p w:rsidR="00B90B1D" w:rsidRDefault="00531F7C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谷税城通〔2024〕32号</w:t>
      </w:r>
    </w:p>
    <w:p w:rsidR="00B90B1D" w:rsidRDefault="00B90B1D"/>
    <w:p w:rsidR="00B90B1D" w:rsidRDefault="00531F7C">
      <w:pPr>
        <w:spacing w:line="7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谷城县逅荼商贸</w:t>
      </w:r>
      <w:r w:rsidR="00357C15">
        <w:rPr>
          <w:rFonts w:ascii="仿宋_GB2312" w:eastAsia="仿宋_GB2312" w:hAnsi="仿宋_GB2312" w:cs="仿宋_GB2312" w:hint="eastAsia"/>
          <w:sz w:val="32"/>
          <w:szCs w:val="32"/>
        </w:rPr>
        <w:t>行</w:t>
      </w:r>
      <w:r w:rsidR="002B4D6F">
        <w:rPr>
          <w:rFonts w:ascii="仿宋_GB2312" w:eastAsia="仿宋_GB2312" w:hAnsi="仿宋_GB2312" w:cs="仿宋_GB2312" w:hint="eastAsia"/>
          <w:sz w:val="32"/>
          <w:szCs w:val="32"/>
        </w:rPr>
        <w:t>（个人独资）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：（纳税人识别号：91420625MAD93L23XP）</w:t>
      </w:r>
    </w:p>
    <w:p w:rsidR="00B90B1D" w:rsidRDefault="00531F7C">
      <w:pPr>
        <w:spacing w:line="7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事由：责令限期办理税务登记信息确认</w:t>
      </w:r>
    </w:p>
    <w:p w:rsidR="00B90B1D" w:rsidRDefault="00531F7C">
      <w:pPr>
        <w:spacing w:line="7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1.依据：《中华人民共和国税收征收管理法》第二条的规定：从事生产、经营的纳税人应当自领取营业执照之日起30日内，向生产、经营地或者纳税义务发生地的主管税务机关申报办理税务登记。</w:t>
      </w:r>
    </w:p>
    <w:p w:rsidR="00B90B1D" w:rsidRDefault="00531F7C">
      <w:pPr>
        <w:spacing w:line="7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2.通知内容：限你单位于自收到本通知书15日内到谷城县税务局第一税务分局办理税务登记。</w:t>
      </w:r>
    </w:p>
    <w:p w:rsidR="00B90B1D" w:rsidRDefault="00531F7C">
      <w:pPr>
        <w:spacing w:line="7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如对本通知不服，可自收到本通知之日起，六十日内依法向国家税务总局谷城县税务局申请行政复议；或者自收到本通知之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日起，六个月内依法向人民法院起诉。</w:t>
      </w:r>
    </w:p>
    <w:p w:rsidR="00B90B1D" w:rsidRDefault="00B90B1D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90B1D" w:rsidRDefault="00531F7C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国家税务总局谷城县税务局城关税务分局</w:t>
      </w:r>
    </w:p>
    <w:p w:rsidR="00B90B1D" w:rsidRDefault="00531F7C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2024年6月20日</w:t>
      </w:r>
    </w:p>
    <w:p w:rsidR="00B90B1D" w:rsidRDefault="00B90B1D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B90B1D" w:rsidSect="00B90B1D">
      <w:pgSz w:w="11906" w:h="16838"/>
      <w:pgMar w:top="1440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6A" w:rsidRDefault="00AE506A" w:rsidP="00357C15">
      <w:r>
        <w:separator/>
      </w:r>
    </w:p>
  </w:endnote>
  <w:endnote w:type="continuationSeparator" w:id="0">
    <w:p w:rsidR="00AE506A" w:rsidRDefault="00AE506A" w:rsidP="00357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6A" w:rsidRDefault="00AE506A" w:rsidP="00357C15">
      <w:r>
        <w:separator/>
      </w:r>
    </w:p>
  </w:footnote>
  <w:footnote w:type="continuationSeparator" w:id="0">
    <w:p w:rsidR="00AE506A" w:rsidRDefault="00AE506A" w:rsidP="00357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90B1D"/>
    <w:rsid w:val="001A2A35"/>
    <w:rsid w:val="002B4D6F"/>
    <w:rsid w:val="00357C15"/>
    <w:rsid w:val="003C16EF"/>
    <w:rsid w:val="00531F7C"/>
    <w:rsid w:val="00AE506A"/>
    <w:rsid w:val="00B90B1D"/>
    <w:rsid w:val="00D15B34"/>
    <w:rsid w:val="00EB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B1D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B90B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90B1D"/>
    <w:pPr>
      <w:ind w:firstLineChars="200" w:firstLine="420"/>
    </w:pPr>
    <w:rPr>
      <w:rFonts w:eastAsia="仿宋_GB2312"/>
      <w:sz w:val="30"/>
      <w:szCs w:val="20"/>
    </w:rPr>
  </w:style>
  <w:style w:type="character" w:styleId="a4">
    <w:name w:val="Emphasis"/>
    <w:basedOn w:val="a0"/>
    <w:qFormat/>
    <w:rsid w:val="00B90B1D"/>
    <w:rPr>
      <w:i/>
    </w:rPr>
  </w:style>
  <w:style w:type="paragraph" w:customStyle="1" w:styleId="p0">
    <w:name w:val="p0"/>
    <w:rsid w:val="00B90B1D"/>
    <w:rPr>
      <w:szCs w:val="21"/>
    </w:rPr>
  </w:style>
  <w:style w:type="paragraph" w:styleId="a5">
    <w:name w:val="header"/>
    <w:basedOn w:val="a"/>
    <w:link w:val="Char"/>
    <w:rsid w:val="0035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57C15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Char0"/>
    <w:rsid w:val="0035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57C1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国家税务总局谷城县税务局庙滩税务分局</dc:title>
  <dc:creator>d</dc:creator>
  <cp:lastModifiedBy>Administrator</cp:lastModifiedBy>
  <cp:revision>2</cp:revision>
  <cp:lastPrinted>2024-01-30T00:52:00Z</cp:lastPrinted>
  <dcterms:created xsi:type="dcterms:W3CDTF">2024-07-11T09:35:00Z</dcterms:created>
  <dcterms:modified xsi:type="dcterms:W3CDTF">2024-07-11T09:35:00Z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