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附件三：</w:t>
      </w:r>
    </w:p>
    <w:p>
      <w:pPr>
        <w:spacing w:line="400" w:lineRule="exact"/>
        <w:ind w:firstLine="472" w:firstLineChars="147"/>
        <w:rPr>
          <w:rFonts w:hint="eastAsia" w:ascii="仿宋_GB2312" w:hAnsi="Arial" w:eastAsia="仿宋_GB2312" w:cs="Arial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仿宋_GB2312" w:hAnsi="Arial" w:eastAsia="仿宋_GB2312" w:cs="Arial"/>
          <w:b/>
          <w:bCs/>
          <w:kern w:val="0"/>
          <w:sz w:val="32"/>
          <w:szCs w:val="32"/>
        </w:rPr>
        <w:t>2020年襄阳四中、襄阳五中填报志愿招生名额分配表</w:t>
      </w:r>
      <w:bookmarkEnd w:id="0"/>
    </w:p>
    <w:tbl>
      <w:tblPr>
        <w:tblStyle w:val="2"/>
        <w:tblW w:w="809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559"/>
        <w:gridCol w:w="1701"/>
        <w:gridCol w:w="1560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8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区域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中考人数</w:t>
            </w: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填报志愿招生名额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分配数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其中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8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四中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五中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县区小计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36590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枣阳市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10387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襄州区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7243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宜城市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4004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老河口市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4869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南漳县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3559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谷城县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4626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保康县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1902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市区小计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4"/>
              </w:rPr>
            </w:pPr>
            <w:r>
              <w:rPr>
                <w:rFonts w:ascii="Arial" w:hAnsi="Arial" w:cs="Arial"/>
                <w:b/>
                <w:kern w:val="0"/>
                <w:sz w:val="24"/>
              </w:rPr>
              <w:t>18377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kern w:val="0"/>
                <w:sz w:val="24"/>
              </w:rPr>
            </w:pPr>
            <w:r>
              <w:rPr>
                <w:rFonts w:ascii="Arial" w:hAnsi="Arial" w:cs="Arial"/>
                <w:b/>
                <w:kern w:val="0"/>
                <w:sz w:val="24"/>
              </w:rPr>
              <w:t>144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襄城区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4256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樊城区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8419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2666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东津区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2756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东风中学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280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全市合计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54967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全市实际分配合计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120</w:t>
            </w:r>
          </w:p>
        </w:tc>
      </w:tr>
    </w:tbl>
    <w:p>
      <w:pPr>
        <w:spacing w:line="280" w:lineRule="exact"/>
        <w:ind w:firstLine="422" w:firstLineChars="200"/>
        <w:rPr>
          <w:rFonts w:hint="eastAsia" w:ascii="方正楷体_GBK" w:hAnsi="宋体" w:eastAsia="方正楷体_GBK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Cs w:val="21"/>
        </w:rPr>
        <w:t>说明：</w:t>
      </w:r>
      <w:r>
        <w:rPr>
          <w:rFonts w:hint="eastAsia" w:ascii="宋体" w:hAnsi="宋体" w:cs="宋体"/>
          <w:b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 w:val="24"/>
        </w:rPr>
        <w:t xml:space="preserve">    </w:t>
      </w:r>
      <w:r>
        <w:rPr>
          <w:rFonts w:hint="eastAsia" w:ascii="方正楷体_GBK" w:hAnsi="宋体" w:eastAsia="方正楷体_GBK" w:cs="宋体"/>
          <w:kern w:val="0"/>
          <w:sz w:val="24"/>
        </w:rPr>
        <w:t>1、襄阳四中、襄阳五中招生计划各为1200人，各按10%的指标用于填报志愿统一划线(等)录取的名额各为120人.。</w:t>
      </w:r>
    </w:p>
    <w:p>
      <w:pPr>
        <w:spacing w:line="280" w:lineRule="exact"/>
        <w:ind w:firstLine="480" w:firstLineChars="200"/>
        <w:rPr>
          <w:rFonts w:hint="eastAsia" w:ascii="方正楷体_GBK" w:hAnsi="宋体" w:eastAsia="方正楷体_GBK" w:cs="宋体"/>
          <w:kern w:val="0"/>
          <w:sz w:val="24"/>
        </w:rPr>
      </w:pPr>
      <w:r>
        <w:rPr>
          <w:rFonts w:hint="eastAsia" w:ascii="方正楷体_GBK" w:hAnsi="宋体" w:eastAsia="方正楷体_GBK" w:cs="宋体"/>
          <w:kern w:val="0"/>
          <w:sz w:val="24"/>
        </w:rPr>
        <w:t>2、襄阳四中、五中两校统招指标240人,按县区40%、市区60%比例进行分配，即县(市、襄州区)分配96人，市区分配144人。</w:t>
      </w:r>
    </w:p>
    <w:p>
      <w:pPr>
        <w:spacing w:line="280" w:lineRule="exact"/>
        <w:ind w:firstLine="480" w:firstLineChars="200"/>
        <w:rPr>
          <w:rFonts w:hint="eastAsia"/>
        </w:rPr>
      </w:pPr>
      <w:r>
        <w:rPr>
          <w:rFonts w:hint="eastAsia" w:ascii="方正楷体_GBK" w:hAnsi="宋体" w:eastAsia="方正楷体_GBK" w:cs="宋体"/>
          <w:kern w:val="0"/>
          <w:sz w:val="24"/>
        </w:rPr>
        <w:t>3、襄阳四中、五中分配到东风中学初中部高于市区其他学校的指标，只能用于在籍在校东汽公司在襄阳的职工子女报考。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5602A"/>
    <w:rsid w:val="4FDF139B"/>
    <w:rsid w:val="689560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2020-08-01T10:42:00Z</dcterms:created>
  <dc:creator>打，打个大西瓜</dc:creator>
  <cp:lastModifiedBy>打，打个大西瓜</cp:lastModifiedBy>
  <dcterms:modified xsi:type="dcterms:W3CDTF">2020-08-01T10:43:09Z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